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7DF" w:rsidRDefault="00E53E82" w:rsidP="00D83A91">
      <w:pPr>
        <w:jc w:val="both"/>
        <w:rPr>
          <w:rFonts w:ascii="Arial" w:hAnsi="Arial" w:cs="Arial"/>
          <w:b/>
          <w:sz w:val="32"/>
          <w:szCs w:val="32"/>
        </w:rPr>
      </w:pPr>
      <w:r>
        <w:rPr>
          <w:rFonts w:ascii="Arial" w:hAnsi="Arial" w:cs="Arial"/>
          <w:b/>
          <w:sz w:val="32"/>
          <w:szCs w:val="32"/>
        </w:rPr>
        <w:t>Metodika</w:t>
      </w:r>
    </w:p>
    <w:p w:rsidR="00227670" w:rsidRDefault="00E53E82" w:rsidP="00E53E82">
      <w:pPr>
        <w:pStyle w:val="Normlnweb"/>
        <w:jc w:val="both"/>
        <w:rPr>
          <w:rFonts w:ascii="Arial" w:hAnsi="Arial" w:cs="Arial"/>
          <w:sz w:val="20"/>
          <w:szCs w:val="20"/>
        </w:rPr>
      </w:pPr>
      <w:r w:rsidRPr="00E53E82">
        <w:rPr>
          <w:rFonts w:ascii="Arial" w:hAnsi="Arial" w:cs="Arial"/>
          <w:sz w:val="20"/>
          <w:szCs w:val="20"/>
        </w:rPr>
        <w:t xml:space="preserve">Metodika ISCED 97 aplikovaná v České republice vychází především z mezinárodní klasifikace ISCED 97 vydané UNESCO a ji rozpracovávajících materiálů OECD a </w:t>
      </w:r>
      <w:proofErr w:type="spellStart"/>
      <w:r w:rsidRPr="00E53E82">
        <w:rPr>
          <w:rFonts w:ascii="Arial" w:hAnsi="Arial" w:cs="Arial"/>
          <w:sz w:val="20"/>
          <w:szCs w:val="20"/>
        </w:rPr>
        <w:t>Eurostatu</w:t>
      </w:r>
      <w:proofErr w:type="spellEnd"/>
      <w:r w:rsidRPr="00E53E82">
        <w:rPr>
          <w:rFonts w:ascii="Arial" w:hAnsi="Arial" w:cs="Arial"/>
          <w:sz w:val="20"/>
          <w:szCs w:val="20"/>
        </w:rPr>
        <w:t>. Klasifikace byla v</w:t>
      </w:r>
      <w:r w:rsidR="00227670">
        <w:rPr>
          <w:rFonts w:ascii="Arial" w:hAnsi="Arial" w:cs="Arial"/>
          <w:sz w:val="20"/>
          <w:szCs w:val="20"/>
        </w:rPr>
        <w:t> </w:t>
      </w:r>
      <w:r w:rsidRPr="00E53E82">
        <w:rPr>
          <w:rFonts w:ascii="Arial" w:hAnsi="Arial" w:cs="Arial"/>
          <w:sz w:val="20"/>
          <w:szCs w:val="20"/>
        </w:rPr>
        <w:t>rámci přípravy české verze porovnávána s uspořádáním úrovní a oborů vzdělání v českém školství a</w:t>
      </w:r>
      <w:r w:rsidR="00227670">
        <w:rPr>
          <w:rFonts w:ascii="Arial" w:hAnsi="Arial" w:cs="Arial"/>
          <w:sz w:val="20"/>
          <w:szCs w:val="20"/>
        </w:rPr>
        <w:t> </w:t>
      </w:r>
      <w:r w:rsidRPr="00E53E82">
        <w:rPr>
          <w:rFonts w:ascii="Arial" w:hAnsi="Arial" w:cs="Arial"/>
          <w:sz w:val="20"/>
          <w:szCs w:val="20"/>
        </w:rPr>
        <w:t xml:space="preserve">v detailech doplněna či upravena tak, aby byla v ČR bez problémů použitelná. Významný podíl na těchto nezbytných analýzách a na přípravě klasifikace ISCED 97 má </w:t>
      </w:r>
      <w:r w:rsidRPr="00E53E82">
        <w:rPr>
          <w:rFonts w:ascii="Arial" w:hAnsi="Arial" w:cs="Arial"/>
          <w:b/>
          <w:bCs/>
          <w:sz w:val="20"/>
          <w:szCs w:val="20"/>
        </w:rPr>
        <w:t>Ústav pro informace ve vzdělání</w:t>
      </w:r>
      <w:r w:rsidRPr="00E53E82">
        <w:rPr>
          <w:rFonts w:ascii="Arial" w:hAnsi="Arial" w:cs="Arial"/>
          <w:sz w:val="20"/>
          <w:szCs w:val="20"/>
        </w:rPr>
        <w:t>.</w:t>
      </w:r>
    </w:p>
    <w:p w:rsidR="00227670" w:rsidRDefault="00E53E82" w:rsidP="00E53E82">
      <w:pPr>
        <w:pStyle w:val="Normlnweb"/>
        <w:jc w:val="both"/>
        <w:rPr>
          <w:rFonts w:ascii="Arial" w:hAnsi="Arial" w:cs="Arial"/>
          <w:sz w:val="20"/>
          <w:szCs w:val="20"/>
        </w:rPr>
      </w:pPr>
      <w:r w:rsidRPr="00E53E82">
        <w:rPr>
          <w:rFonts w:ascii="Arial" w:hAnsi="Arial" w:cs="Arial"/>
          <w:sz w:val="20"/>
          <w:szCs w:val="20"/>
        </w:rPr>
        <w:t xml:space="preserve">Vzhledem k tomu, že obě hlavní klasifikační hlediska, </w:t>
      </w:r>
      <w:r w:rsidRPr="00E53E82">
        <w:rPr>
          <w:rFonts w:ascii="Arial" w:hAnsi="Arial" w:cs="Arial"/>
          <w:b/>
          <w:bCs/>
          <w:sz w:val="20"/>
          <w:szCs w:val="20"/>
        </w:rPr>
        <w:t xml:space="preserve">ÚROVEŇ vzdělání </w:t>
      </w:r>
      <w:r w:rsidRPr="00E53E82">
        <w:rPr>
          <w:rFonts w:ascii="Arial" w:hAnsi="Arial" w:cs="Arial"/>
          <w:sz w:val="20"/>
          <w:szCs w:val="20"/>
        </w:rPr>
        <w:t>a</w:t>
      </w:r>
      <w:r w:rsidRPr="00E53E82">
        <w:rPr>
          <w:rFonts w:ascii="Arial" w:hAnsi="Arial" w:cs="Arial"/>
          <w:b/>
          <w:bCs/>
          <w:sz w:val="20"/>
          <w:szCs w:val="20"/>
        </w:rPr>
        <w:t xml:space="preserve"> OBORY</w:t>
      </w:r>
      <w:r w:rsidRPr="00E53E82">
        <w:rPr>
          <w:rFonts w:ascii="Arial" w:hAnsi="Arial" w:cs="Arial"/>
          <w:sz w:val="20"/>
          <w:szCs w:val="20"/>
        </w:rPr>
        <w:t xml:space="preserve"> </w:t>
      </w:r>
      <w:r w:rsidRPr="00E53E82">
        <w:rPr>
          <w:rFonts w:ascii="Arial" w:hAnsi="Arial" w:cs="Arial"/>
          <w:b/>
          <w:bCs/>
          <w:sz w:val="20"/>
          <w:szCs w:val="20"/>
        </w:rPr>
        <w:t xml:space="preserve">vzdělání, </w:t>
      </w:r>
      <w:r w:rsidRPr="00E53E82">
        <w:rPr>
          <w:rFonts w:ascii="Arial" w:hAnsi="Arial" w:cs="Arial"/>
          <w:sz w:val="20"/>
          <w:szCs w:val="20"/>
        </w:rPr>
        <w:t xml:space="preserve">jsou </w:t>
      </w:r>
      <w:r w:rsidRPr="00E53E82">
        <w:rPr>
          <w:rFonts w:ascii="Arial" w:hAnsi="Arial" w:cs="Arial"/>
          <w:b/>
          <w:bCs/>
          <w:sz w:val="20"/>
          <w:szCs w:val="20"/>
        </w:rPr>
        <w:t>nezávislá</w:t>
      </w:r>
      <w:r w:rsidRPr="00E53E82">
        <w:rPr>
          <w:rFonts w:ascii="Arial" w:hAnsi="Arial" w:cs="Arial"/>
          <w:sz w:val="20"/>
          <w:szCs w:val="20"/>
        </w:rPr>
        <w:t>, jsou nezávisle na sobě řešena a mohou být nezávisle na sobě používána.</w:t>
      </w:r>
    </w:p>
    <w:p w:rsidR="00227670" w:rsidRDefault="00E53E82" w:rsidP="00E53E82">
      <w:pPr>
        <w:pStyle w:val="Normlnweb"/>
        <w:jc w:val="both"/>
        <w:rPr>
          <w:rFonts w:ascii="Arial" w:hAnsi="Arial" w:cs="Arial"/>
          <w:sz w:val="20"/>
          <w:szCs w:val="20"/>
        </w:rPr>
      </w:pPr>
      <w:r w:rsidRPr="00E53E82">
        <w:rPr>
          <w:rFonts w:ascii="Arial" w:hAnsi="Arial" w:cs="Arial"/>
          <w:sz w:val="20"/>
          <w:szCs w:val="20"/>
        </w:rPr>
        <w:t>Mezinárodní klasifikace vzdělání ISCED 97 je použitelná jak pro statistické účely, tak pro popisy vzdělávacích procesů ve školství. Metodické texty obou částí klasifikace ISCED 97 (úrovně i obory) musí v českém prostředí rozlišovat pojmy „vzdělání“ a „vzdělávání“, přičemž hlavním kritériem pro rozlišení je místo a způsob použití klasifikace.</w:t>
      </w:r>
    </w:p>
    <w:p w:rsidR="00227670" w:rsidRDefault="00E53E82" w:rsidP="00E53E82">
      <w:pPr>
        <w:pStyle w:val="Normlnweb"/>
        <w:jc w:val="both"/>
        <w:rPr>
          <w:rFonts w:ascii="Arial" w:hAnsi="Arial" w:cs="Arial"/>
          <w:sz w:val="20"/>
          <w:szCs w:val="20"/>
        </w:rPr>
      </w:pPr>
      <w:r w:rsidRPr="00E53E82">
        <w:rPr>
          <w:rFonts w:ascii="Arial" w:hAnsi="Arial" w:cs="Arial"/>
          <w:b/>
          <w:bCs/>
          <w:sz w:val="20"/>
          <w:szCs w:val="20"/>
        </w:rPr>
        <w:t xml:space="preserve">Vzdělání </w:t>
      </w:r>
      <w:r w:rsidRPr="00E53E82">
        <w:rPr>
          <w:rFonts w:ascii="Arial" w:hAnsi="Arial" w:cs="Arial"/>
          <w:sz w:val="20"/>
          <w:szCs w:val="20"/>
        </w:rPr>
        <w:t xml:space="preserve">– tento pojem bude využit hlavně v případě statistických zjišťování, kdy jde o </w:t>
      </w:r>
      <w:r w:rsidRPr="00E53E82">
        <w:rPr>
          <w:rFonts w:ascii="Arial" w:hAnsi="Arial" w:cs="Arial"/>
          <w:b/>
          <w:bCs/>
          <w:sz w:val="20"/>
          <w:szCs w:val="20"/>
        </w:rPr>
        <w:t>popis</w:t>
      </w:r>
      <w:r w:rsidRPr="00E53E82">
        <w:rPr>
          <w:rFonts w:ascii="Arial" w:hAnsi="Arial" w:cs="Arial"/>
          <w:sz w:val="20"/>
          <w:szCs w:val="20"/>
        </w:rPr>
        <w:t xml:space="preserve"> stávajícího, </w:t>
      </w:r>
      <w:r w:rsidRPr="00E53E82">
        <w:rPr>
          <w:rFonts w:ascii="Arial" w:hAnsi="Arial" w:cs="Arial"/>
          <w:b/>
          <w:bCs/>
          <w:sz w:val="20"/>
          <w:szCs w:val="20"/>
        </w:rPr>
        <w:t>ukončeného</w:t>
      </w:r>
      <w:r w:rsidRPr="00E53E82">
        <w:rPr>
          <w:rFonts w:ascii="Arial" w:hAnsi="Arial" w:cs="Arial"/>
          <w:sz w:val="20"/>
          <w:szCs w:val="20"/>
        </w:rPr>
        <w:t xml:space="preserve"> vzdělání respondenta,</w:t>
      </w:r>
    </w:p>
    <w:p w:rsidR="00227670" w:rsidRDefault="00E53E82" w:rsidP="00E53E82">
      <w:pPr>
        <w:pStyle w:val="Normlnweb"/>
        <w:jc w:val="both"/>
        <w:rPr>
          <w:rFonts w:ascii="Arial" w:hAnsi="Arial" w:cs="Arial"/>
          <w:sz w:val="20"/>
          <w:szCs w:val="20"/>
        </w:rPr>
      </w:pPr>
      <w:r w:rsidRPr="00E53E82">
        <w:rPr>
          <w:rFonts w:ascii="Arial" w:hAnsi="Arial" w:cs="Arial"/>
          <w:b/>
          <w:bCs/>
          <w:sz w:val="20"/>
          <w:szCs w:val="20"/>
        </w:rPr>
        <w:t>Vzdělávání</w:t>
      </w:r>
      <w:r w:rsidRPr="00E53E82">
        <w:rPr>
          <w:rFonts w:ascii="Arial" w:hAnsi="Arial" w:cs="Arial"/>
          <w:sz w:val="20"/>
          <w:szCs w:val="20"/>
        </w:rPr>
        <w:t xml:space="preserve"> – je </w:t>
      </w:r>
      <w:r w:rsidRPr="00E53E82">
        <w:rPr>
          <w:rFonts w:ascii="Arial" w:hAnsi="Arial" w:cs="Arial"/>
          <w:b/>
          <w:bCs/>
          <w:sz w:val="20"/>
          <w:szCs w:val="20"/>
        </w:rPr>
        <w:t>proces</w:t>
      </w:r>
      <w:r w:rsidRPr="00E53E82">
        <w:rPr>
          <w:rFonts w:ascii="Arial" w:hAnsi="Arial" w:cs="Arial"/>
          <w:sz w:val="20"/>
          <w:szCs w:val="20"/>
        </w:rPr>
        <w:t>, v jehož průběhu osoba získává určitou kvalifikaci. Vzdělávací procesy poskytují vzdělávací subjekty, pročež pojem vzdělávání bude využ</w:t>
      </w:r>
      <w:r w:rsidR="00227670">
        <w:rPr>
          <w:rFonts w:ascii="Arial" w:hAnsi="Arial" w:cs="Arial"/>
          <w:sz w:val="20"/>
          <w:szCs w:val="20"/>
        </w:rPr>
        <w:t>íván hlavně při popisu úrovní a </w:t>
      </w:r>
      <w:r w:rsidRPr="00E53E82">
        <w:rPr>
          <w:rFonts w:ascii="Arial" w:hAnsi="Arial" w:cs="Arial"/>
          <w:sz w:val="20"/>
          <w:szCs w:val="20"/>
        </w:rPr>
        <w:t>oborů vzdělání poskytovaných vzdělávací soustavou.</w:t>
      </w:r>
    </w:p>
    <w:p w:rsidR="00E53E82" w:rsidRDefault="00E53E82" w:rsidP="00E53E82">
      <w:pPr>
        <w:pStyle w:val="Normlnweb"/>
        <w:jc w:val="both"/>
        <w:rPr>
          <w:rFonts w:ascii="Arial" w:hAnsi="Arial" w:cs="Arial"/>
          <w:sz w:val="20"/>
          <w:szCs w:val="20"/>
        </w:rPr>
      </w:pPr>
      <w:r w:rsidRPr="00E53E82">
        <w:rPr>
          <w:rFonts w:ascii="Arial" w:hAnsi="Arial" w:cs="Arial"/>
          <w:sz w:val="20"/>
          <w:szCs w:val="20"/>
        </w:rPr>
        <w:t>Protože klasifikace ISCED 97 má použití jak pro odbornou školskou problematiku, tak pro statistické účely, mohou se i oba pojmy, vzdělávání a vzdělání, používat v obou těchto systémech. Mezinárodní klasifikace vzdělání ISCED 97 byla v ČR připravena hlavně pro statistické použití, upřednostňuje proto pohled na vzdělání, přičemž v konkrétním kontextu mů</w:t>
      </w:r>
      <w:r w:rsidR="00227670">
        <w:rPr>
          <w:rFonts w:ascii="Arial" w:hAnsi="Arial" w:cs="Arial"/>
          <w:sz w:val="20"/>
          <w:szCs w:val="20"/>
        </w:rPr>
        <w:t>že mít význam i pro vzdělávání.</w:t>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t>ZÁKLADNÍ DEFINICE</w:t>
      </w:r>
    </w:p>
    <w:p w:rsidR="00227670" w:rsidRDefault="00E53E82" w:rsidP="00E53E82">
      <w:pPr>
        <w:pStyle w:val="Normlnweb"/>
        <w:jc w:val="both"/>
        <w:rPr>
          <w:rFonts w:ascii="Arial" w:hAnsi="Arial" w:cs="Arial"/>
          <w:sz w:val="20"/>
          <w:szCs w:val="20"/>
        </w:rPr>
      </w:pPr>
      <w:r w:rsidRPr="00E53E82">
        <w:rPr>
          <w:rFonts w:ascii="Arial" w:hAnsi="Arial" w:cs="Arial"/>
          <w:b/>
          <w:bCs/>
          <w:sz w:val="20"/>
          <w:szCs w:val="20"/>
        </w:rPr>
        <w:t xml:space="preserve">Vzdělávací program </w:t>
      </w:r>
      <w:r w:rsidRPr="00E53E82">
        <w:rPr>
          <w:rFonts w:ascii="Arial" w:hAnsi="Arial" w:cs="Arial"/>
          <w:sz w:val="20"/>
          <w:szCs w:val="20"/>
        </w:rPr>
        <w:t>je základní jednotkou ISCED. Vzdělávací programy jsou v ISCED definovány na základě jejich obsahu jako skupina nebo posloupnost vzdělávacích aktivit organizovaných tak, aby splnily stanovený cíl nebo určitý soubor vzdělávacích úkolů. Těmito cíli může být například příprava pro další studium, kvalifikace pro výkon určitého povolání nebo skupiny povolání, nebo pouhé rozšíření znalostí a porozumění problému. Každý vzdělávací program ISCED je klasifikován jednou konkrétní úrovní a jedním oborem vzdělání.</w:t>
      </w:r>
    </w:p>
    <w:p w:rsidR="00227670" w:rsidRDefault="00E53E82" w:rsidP="00E53E82">
      <w:pPr>
        <w:pStyle w:val="Normlnweb"/>
        <w:jc w:val="both"/>
        <w:rPr>
          <w:rFonts w:ascii="Arial" w:hAnsi="Arial" w:cs="Arial"/>
          <w:sz w:val="20"/>
          <w:szCs w:val="20"/>
        </w:rPr>
      </w:pPr>
      <w:r w:rsidRPr="00E53E82">
        <w:rPr>
          <w:rFonts w:ascii="Arial" w:hAnsi="Arial" w:cs="Arial"/>
          <w:b/>
          <w:bCs/>
          <w:sz w:val="20"/>
          <w:szCs w:val="20"/>
        </w:rPr>
        <w:t>Úroveň vzdělání</w:t>
      </w:r>
      <w:r w:rsidRPr="00E53E82">
        <w:rPr>
          <w:rFonts w:ascii="Arial" w:hAnsi="Arial" w:cs="Arial"/>
          <w:sz w:val="20"/>
          <w:szCs w:val="20"/>
        </w:rPr>
        <w:t>, resp. dosažená úroveň vzdělání je v podstatě dána absolvováním konkrétního vzdělávacího programu. Hlediska pro určení úrovně programu jsou vymezena hodnotami určitých parametrů, např. (obvyklého) věku účastníka, kvalifikace pedagogických pracovníků, typu následného vzdělávání nebo určení apod.</w:t>
      </w:r>
    </w:p>
    <w:p w:rsidR="00E53E82" w:rsidRDefault="00E53E82" w:rsidP="00E53E82">
      <w:pPr>
        <w:pStyle w:val="Normlnweb"/>
        <w:jc w:val="both"/>
        <w:rPr>
          <w:rFonts w:ascii="Arial" w:hAnsi="Arial" w:cs="Arial"/>
          <w:b/>
          <w:bCs/>
          <w:sz w:val="20"/>
          <w:szCs w:val="20"/>
        </w:rPr>
      </w:pPr>
      <w:r w:rsidRPr="00E53E82">
        <w:rPr>
          <w:rFonts w:ascii="Arial" w:hAnsi="Arial" w:cs="Arial"/>
          <w:b/>
          <w:bCs/>
          <w:sz w:val="20"/>
          <w:szCs w:val="20"/>
        </w:rPr>
        <w:t>Obory vzdělání a přípravy</w:t>
      </w:r>
      <w:r w:rsidRPr="00E53E82">
        <w:rPr>
          <w:rFonts w:ascii="Arial" w:hAnsi="Arial" w:cs="Arial"/>
          <w:sz w:val="20"/>
          <w:szCs w:val="20"/>
        </w:rPr>
        <w:t xml:space="preserve"> jsou definovány jako předmětová látka vyučovaná ve vzdělávacím programu. Principem klasifikace pro obory vzdělání a přípravy je přístup podle obsahové náplně. Programy jsou sdružovány na základě obsahové příbuznosti. Agregovány jsou do podrobně vymezených, úzce vymezených a široce vymezených oborů podle „příbuznosti poznatků“. O tom, do kterého oboru má být program zařazen, rozhoduje </w:t>
      </w:r>
      <w:r w:rsidRPr="00E53E82">
        <w:rPr>
          <w:rFonts w:ascii="Arial" w:hAnsi="Arial" w:cs="Arial"/>
          <w:b/>
          <w:bCs/>
          <w:sz w:val="20"/>
          <w:szCs w:val="20"/>
        </w:rPr>
        <w:t>obsah hlavních vyučovaných předmětů.</w:t>
      </w:r>
    </w:p>
    <w:p w:rsidR="00B803C9" w:rsidRDefault="00B803C9">
      <w:pPr>
        <w:rPr>
          <w:rFonts w:ascii="Arial" w:eastAsia="Times New Roman" w:hAnsi="Arial" w:cs="Arial"/>
          <w:b/>
          <w:bCs/>
          <w:color w:val="000000"/>
          <w:sz w:val="20"/>
          <w:szCs w:val="20"/>
          <w:lang w:eastAsia="cs-CZ"/>
        </w:rPr>
      </w:pPr>
      <w:r>
        <w:rPr>
          <w:rFonts w:ascii="Arial" w:hAnsi="Arial" w:cs="Arial"/>
          <w:b/>
          <w:bCs/>
          <w:sz w:val="20"/>
          <w:szCs w:val="20"/>
        </w:rPr>
        <w:br w:type="page"/>
      </w:r>
    </w:p>
    <w:tbl>
      <w:tblPr>
        <w:tblW w:w="0" w:type="auto"/>
        <w:tblCellSpacing w:w="15" w:type="dxa"/>
        <w:tblCellMar>
          <w:top w:w="15" w:type="dxa"/>
          <w:left w:w="15" w:type="dxa"/>
          <w:bottom w:w="15" w:type="dxa"/>
          <w:right w:w="15" w:type="dxa"/>
        </w:tblCellMar>
        <w:tblLook w:val="04A0"/>
      </w:tblPr>
      <w:tblGrid>
        <w:gridCol w:w="4267"/>
        <w:gridCol w:w="116"/>
        <w:gridCol w:w="4467"/>
      </w:tblGrid>
      <w:tr w:rsidR="00E53E82" w:rsidRPr="00E53E82" w:rsidTr="00227670">
        <w:trPr>
          <w:tblCellSpacing w:w="15" w:type="dxa"/>
        </w:trPr>
        <w:tc>
          <w:tcPr>
            <w:tcW w:w="0" w:type="auto"/>
            <w:hideMark/>
          </w:tcPr>
          <w:p w:rsidR="007438C4" w:rsidRDefault="00E53E82" w:rsidP="00227670">
            <w:pPr>
              <w:rPr>
                <w:rFonts w:ascii="Arial" w:hAnsi="Arial" w:cs="Arial"/>
                <w:sz w:val="20"/>
                <w:szCs w:val="20"/>
              </w:rPr>
            </w:pPr>
            <w:r w:rsidRPr="00227670">
              <w:rPr>
                <w:rFonts w:ascii="Arial" w:hAnsi="Arial" w:cs="Arial"/>
                <w:sz w:val="20"/>
                <w:szCs w:val="20"/>
              </w:rPr>
              <w:lastRenderedPageBreak/>
              <w:t>Úrovně vzdělání</w:t>
            </w:r>
          </w:p>
          <w:p w:rsidR="007438C4" w:rsidRDefault="007438C4" w:rsidP="00227670">
            <w:pPr>
              <w:rPr>
                <w:rFonts w:ascii="Arial" w:hAnsi="Arial" w:cs="Arial"/>
                <w:sz w:val="20"/>
                <w:szCs w:val="20"/>
              </w:rPr>
            </w:pPr>
          </w:p>
          <w:p w:rsidR="007438C4" w:rsidRDefault="00E53E82" w:rsidP="00227670">
            <w:pPr>
              <w:rPr>
                <w:rFonts w:ascii="Arial" w:hAnsi="Arial" w:cs="Arial"/>
                <w:sz w:val="20"/>
                <w:szCs w:val="20"/>
              </w:rPr>
            </w:pPr>
            <w:r w:rsidRPr="00227670">
              <w:rPr>
                <w:rFonts w:ascii="Arial" w:hAnsi="Arial" w:cs="Arial"/>
                <w:sz w:val="20"/>
                <w:szCs w:val="20"/>
              </w:rPr>
              <w:t xml:space="preserve">ISCED 0 – </w:t>
            </w:r>
            <w:proofErr w:type="spellStart"/>
            <w:r w:rsidRPr="00227670">
              <w:rPr>
                <w:rFonts w:ascii="Arial" w:hAnsi="Arial" w:cs="Arial"/>
                <w:sz w:val="20"/>
                <w:szCs w:val="20"/>
              </w:rPr>
              <w:t>Preprimární</w:t>
            </w:r>
            <w:proofErr w:type="spellEnd"/>
            <w:r w:rsidRPr="00227670">
              <w:rPr>
                <w:rFonts w:ascii="Arial" w:hAnsi="Arial" w:cs="Arial"/>
                <w:sz w:val="20"/>
                <w:szCs w:val="20"/>
              </w:rPr>
              <w:t xml:space="preserve"> vzdělání</w:t>
            </w:r>
          </w:p>
          <w:p w:rsidR="007438C4" w:rsidRDefault="00E53E82" w:rsidP="00227670">
            <w:pPr>
              <w:rPr>
                <w:rFonts w:ascii="Arial" w:hAnsi="Arial" w:cs="Arial"/>
                <w:sz w:val="20"/>
                <w:szCs w:val="20"/>
              </w:rPr>
            </w:pPr>
            <w:r w:rsidRPr="00227670">
              <w:rPr>
                <w:rFonts w:ascii="Arial" w:hAnsi="Arial" w:cs="Arial"/>
                <w:sz w:val="20"/>
                <w:szCs w:val="20"/>
              </w:rPr>
              <w:t>ISCED 1 – Primární vzdělání</w:t>
            </w:r>
          </w:p>
          <w:p w:rsidR="007438C4" w:rsidRDefault="00E53E82" w:rsidP="00227670">
            <w:pPr>
              <w:rPr>
                <w:rFonts w:ascii="Arial" w:hAnsi="Arial" w:cs="Arial"/>
                <w:sz w:val="20"/>
                <w:szCs w:val="20"/>
              </w:rPr>
            </w:pPr>
            <w:r w:rsidRPr="00227670">
              <w:rPr>
                <w:rFonts w:ascii="Arial" w:hAnsi="Arial" w:cs="Arial"/>
                <w:sz w:val="20"/>
                <w:szCs w:val="20"/>
              </w:rPr>
              <w:t>ISCED 2 – Nižší sekundární vzdělání</w:t>
            </w:r>
          </w:p>
          <w:p w:rsidR="007438C4" w:rsidRDefault="00E53E82" w:rsidP="00227670">
            <w:pPr>
              <w:rPr>
                <w:rFonts w:ascii="Arial" w:hAnsi="Arial" w:cs="Arial"/>
                <w:sz w:val="20"/>
                <w:szCs w:val="20"/>
              </w:rPr>
            </w:pPr>
            <w:r w:rsidRPr="00227670">
              <w:rPr>
                <w:rFonts w:ascii="Arial" w:hAnsi="Arial" w:cs="Arial"/>
                <w:sz w:val="20"/>
                <w:szCs w:val="20"/>
              </w:rPr>
              <w:t>ISCED 3 – Vyšší sekundární vzdělání</w:t>
            </w:r>
          </w:p>
          <w:p w:rsidR="007438C4" w:rsidRDefault="00E53E82" w:rsidP="00227670">
            <w:pPr>
              <w:rPr>
                <w:rFonts w:ascii="Arial" w:hAnsi="Arial" w:cs="Arial"/>
                <w:sz w:val="20"/>
                <w:szCs w:val="20"/>
              </w:rPr>
            </w:pPr>
            <w:r w:rsidRPr="00227670">
              <w:rPr>
                <w:rFonts w:ascii="Arial" w:hAnsi="Arial" w:cs="Arial"/>
                <w:sz w:val="20"/>
                <w:szCs w:val="20"/>
              </w:rPr>
              <w:t xml:space="preserve">ISCED 4 – </w:t>
            </w:r>
            <w:proofErr w:type="spellStart"/>
            <w:r w:rsidRPr="00227670">
              <w:rPr>
                <w:rFonts w:ascii="Arial" w:hAnsi="Arial" w:cs="Arial"/>
                <w:sz w:val="20"/>
                <w:szCs w:val="20"/>
              </w:rPr>
              <w:t>Postsekundární</w:t>
            </w:r>
            <w:proofErr w:type="spellEnd"/>
            <w:r w:rsidRPr="00227670">
              <w:rPr>
                <w:rFonts w:ascii="Arial" w:hAnsi="Arial" w:cs="Arial"/>
                <w:sz w:val="20"/>
                <w:szCs w:val="20"/>
              </w:rPr>
              <w:t xml:space="preserve"> neterciární vzdělání</w:t>
            </w:r>
          </w:p>
          <w:p w:rsidR="007438C4" w:rsidRDefault="00E53E82" w:rsidP="00227670">
            <w:pPr>
              <w:rPr>
                <w:rFonts w:ascii="Arial" w:hAnsi="Arial" w:cs="Arial"/>
                <w:sz w:val="20"/>
                <w:szCs w:val="20"/>
              </w:rPr>
            </w:pPr>
            <w:r w:rsidRPr="00227670">
              <w:rPr>
                <w:rFonts w:ascii="Arial" w:hAnsi="Arial" w:cs="Arial"/>
                <w:sz w:val="20"/>
                <w:szCs w:val="20"/>
              </w:rPr>
              <w:t>ISCED 5 – Terciární vzdělání - první stupeň</w:t>
            </w:r>
          </w:p>
          <w:p w:rsidR="00E53E82" w:rsidRPr="00E53E82" w:rsidRDefault="00E53E82" w:rsidP="00227670">
            <w:pPr>
              <w:rPr>
                <w:rFonts w:ascii="Arial" w:hAnsi="Arial" w:cs="Arial"/>
                <w:color w:val="000000"/>
                <w:sz w:val="20"/>
                <w:szCs w:val="20"/>
              </w:rPr>
            </w:pPr>
            <w:r w:rsidRPr="00227670">
              <w:rPr>
                <w:rFonts w:ascii="Arial" w:hAnsi="Arial" w:cs="Arial"/>
                <w:sz w:val="20"/>
                <w:szCs w:val="20"/>
              </w:rPr>
              <w:t>ISCED 6 – Terciární vzdělání - druhý stupeň</w:t>
            </w:r>
          </w:p>
        </w:tc>
        <w:tc>
          <w:tcPr>
            <w:tcW w:w="86" w:type="dxa"/>
            <w:vAlign w:val="center"/>
            <w:hideMark/>
          </w:tcPr>
          <w:p w:rsidR="00E53E82" w:rsidRPr="00E53E82" w:rsidRDefault="00E53E82" w:rsidP="00227670">
            <w:pPr>
              <w:rPr>
                <w:rFonts w:ascii="Arial" w:hAnsi="Arial" w:cs="Arial"/>
                <w:color w:val="000000"/>
                <w:sz w:val="20"/>
                <w:szCs w:val="20"/>
              </w:rPr>
            </w:pPr>
            <w:r w:rsidRPr="00E53E82">
              <w:rPr>
                <w:rFonts w:ascii="Arial" w:hAnsi="Arial" w:cs="Arial"/>
                <w:sz w:val="20"/>
                <w:szCs w:val="20"/>
              </w:rPr>
              <w:t> </w:t>
            </w:r>
          </w:p>
        </w:tc>
        <w:tc>
          <w:tcPr>
            <w:tcW w:w="0" w:type="auto"/>
            <w:vAlign w:val="center"/>
            <w:hideMark/>
          </w:tcPr>
          <w:p w:rsidR="007438C4" w:rsidRDefault="00E53E82" w:rsidP="00227670">
            <w:pPr>
              <w:rPr>
                <w:rFonts w:ascii="Arial" w:hAnsi="Arial" w:cs="Arial"/>
                <w:sz w:val="20"/>
                <w:szCs w:val="20"/>
              </w:rPr>
            </w:pPr>
            <w:r w:rsidRPr="00227670">
              <w:rPr>
                <w:rFonts w:ascii="Arial" w:hAnsi="Arial" w:cs="Arial"/>
                <w:sz w:val="20"/>
                <w:szCs w:val="20"/>
              </w:rPr>
              <w:t>Obory vzdělání</w:t>
            </w:r>
          </w:p>
          <w:p w:rsidR="007438C4" w:rsidRDefault="007438C4" w:rsidP="00227670">
            <w:pPr>
              <w:rPr>
                <w:rFonts w:ascii="Arial" w:hAnsi="Arial" w:cs="Arial"/>
                <w:sz w:val="20"/>
                <w:szCs w:val="20"/>
              </w:rPr>
            </w:pPr>
          </w:p>
          <w:p w:rsidR="007438C4" w:rsidRDefault="00E53E82" w:rsidP="00227670">
            <w:pPr>
              <w:rPr>
                <w:rFonts w:ascii="Arial" w:hAnsi="Arial" w:cs="Arial"/>
                <w:sz w:val="20"/>
                <w:szCs w:val="20"/>
              </w:rPr>
            </w:pPr>
            <w:r w:rsidRPr="00227670">
              <w:rPr>
                <w:rFonts w:ascii="Arial" w:hAnsi="Arial" w:cs="Arial"/>
                <w:sz w:val="20"/>
                <w:szCs w:val="20"/>
              </w:rPr>
              <w:t>Přehled oborů vzdělání</w:t>
            </w:r>
          </w:p>
          <w:p w:rsidR="007438C4" w:rsidRDefault="00E53E82" w:rsidP="00227670">
            <w:pPr>
              <w:rPr>
                <w:rFonts w:ascii="Arial" w:hAnsi="Arial" w:cs="Arial"/>
                <w:sz w:val="20"/>
                <w:szCs w:val="20"/>
              </w:rPr>
            </w:pPr>
            <w:r w:rsidRPr="00227670">
              <w:rPr>
                <w:rFonts w:ascii="Arial" w:hAnsi="Arial" w:cs="Arial"/>
                <w:sz w:val="20"/>
                <w:szCs w:val="20"/>
              </w:rPr>
              <w:t>Přehled sumárních kódů pro mezinárodní potřeby</w:t>
            </w:r>
          </w:p>
          <w:p w:rsidR="007438C4" w:rsidRDefault="00E53E82" w:rsidP="00227670">
            <w:pPr>
              <w:rPr>
                <w:rFonts w:ascii="Arial" w:hAnsi="Arial" w:cs="Arial"/>
                <w:sz w:val="20"/>
                <w:szCs w:val="20"/>
              </w:rPr>
            </w:pPr>
            <w:r w:rsidRPr="00227670">
              <w:rPr>
                <w:rFonts w:ascii="Arial" w:hAnsi="Arial" w:cs="Arial"/>
                <w:sz w:val="20"/>
                <w:szCs w:val="20"/>
              </w:rPr>
              <w:t>0 – Obecné vzdělání</w:t>
            </w:r>
          </w:p>
          <w:p w:rsidR="007438C4" w:rsidRDefault="00E53E82" w:rsidP="00227670">
            <w:pPr>
              <w:rPr>
                <w:rFonts w:ascii="Arial" w:hAnsi="Arial" w:cs="Arial"/>
                <w:sz w:val="20"/>
                <w:szCs w:val="20"/>
              </w:rPr>
            </w:pPr>
            <w:r w:rsidRPr="00227670">
              <w:rPr>
                <w:rFonts w:ascii="Arial" w:hAnsi="Arial" w:cs="Arial"/>
                <w:sz w:val="20"/>
                <w:szCs w:val="20"/>
              </w:rPr>
              <w:t>1 – Vzdělávání a výchova</w:t>
            </w:r>
          </w:p>
          <w:p w:rsidR="007438C4" w:rsidRDefault="00E53E82" w:rsidP="00227670">
            <w:pPr>
              <w:rPr>
                <w:rFonts w:ascii="Arial" w:hAnsi="Arial" w:cs="Arial"/>
                <w:sz w:val="20"/>
                <w:szCs w:val="20"/>
              </w:rPr>
            </w:pPr>
            <w:r w:rsidRPr="00227670">
              <w:rPr>
                <w:rFonts w:ascii="Arial" w:hAnsi="Arial" w:cs="Arial"/>
                <w:sz w:val="20"/>
                <w:szCs w:val="20"/>
              </w:rPr>
              <w:t>2 – Humanitní vědy a umění</w:t>
            </w:r>
          </w:p>
          <w:p w:rsidR="007438C4" w:rsidRDefault="00E53E82" w:rsidP="00227670">
            <w:pPr>
              <w:rPr>
                <w:rFonts w:ascii="Arial" w:hAnsi="Arial" w:cs="Arial"/>
                <w:sz w:val="20"/>
                <w:szCs w:val="20"/>
              </w:rPr>
            </w:pPr>
            <w:r w:rsidRPr="00227670">
              <w:rPr>
                <w:rFonts w:ascii="Arial" w:hAnsi="Arial" w:cs="Arial"/>
                <w:sz w:val="20"/>
                <w:szCs w:val="20"/>
              </w:rPr>
              <w:t>3 – Společenské vědy, obchod a právo</w:t>
            </w:r>
          </w:p>
          <w:p w:rsidR="007438C4" w:rsidRDefault="00E53E82" w:rsidP="00227670">
            <w:pPr>
              <w:rPr>
                <w:rFonts w:ascii="Arial" w:hAnsi="Arial" w:cs="Arial"/>
                <w:sz w:val="20"/>
                <w:szCs w:val="20"/>
              </w:rPr>
            </w:pPr>
            <w:r w:rsidRPr="00227670">
              <w:rPr>
                <w:rFonts w:ascii="Arial" w:hAnsi="Arial" w:cs="Arial"/>
                <w:sz w:val="20"/>
                <w:szCs w:val="20"/>
              </w:rPr>
              <w:t>4 – Přírodní vědy, matematika a informatika</w:t>
            </w:r>
          </w:p>
          <w:p w:rsidR="007438C4" w:rsidRDefault="00E53E82" w:rsidP="00227670">
            <w:pPr>
              <w:rPr>
                <w:rFonts w:ascii="Arial" w:hAnsi="Arial" w:cs="Arial"/>
                <w:sz w:val="20"/>
                <w:szCs w:val="20"/>
              </w:rPr>
            </w:pPr>
            <w:r w:rsidRPr="00227670">
              <w:rPr>
                <w:rFonts w:ascii="Arial" w:hAnsi="Arial" w:cs="Arial"/>
                <w:sz w:val="20"/>
                <w:szCs w:val="20"/>
              </w:rPr>
              <w:t>5 – Technické vědy, výroba a stavebnictví</w:t>
            </w:r>
          </w:p>
          <w:p w:rsidR="007438C4" w:rsidRDefault="00E53E82" w:rsidP="00227670">
            <w:pPr>
              <w:rPr>
                <w:rFonts w:ascii="Arial" w:hAnsi="Arial" w:cs="Arial"/>
                <w:sz w:val="20"/>
                <w:szCs w:val="20"/>
              </w:rPr>
            </w:pPr>
            <w:r w:rsidRPr="00227670">
              <w:rPr>
                <w:rFonts w:ascii="Arial" w:hAnsi="Arial" w:cs="Arial"/>
                <w:sz w:val="20"/>
                <w:szCs w:val="20"/>
              </w:rPr>
              <w:t>6 – Zemědělství a veterinářství</w:t>
            </w:r>
          </w:p>
          <w:p w:rsidR="007438C4" w:rsidRDefault="00E53E82" w:rsidP="00227670">
            <w:pPr>
              <w:rPr>
                <w:rFonts w:ascii="Arial" w:hAnsi="Arial" w:cs="Arial"/>
                <w:sz w:val="20"/>
                <w:szCs w:val="20"/>
              </w:rPr>
            </w:pPr>
            <w:r w:rsidRPr="00227670">
              <w:rPr>
                <w:rFonts w:ascii="Arial" w:hAnsi="Arial" w:cs="Arial"/>
                <w:sz w:val="20"/>
                <w:szCs w:val="20"/>
              </w:rPr>
              <w:t>7 – Zdravotnictví a sociální péče</w:t>
            </w:r>
          </w:p>
          <w:p w:rsidR="007438C4" w:rsidRDefault="00E53E82" w:rsidP="00227670">
            <w:pPr>
              <w:rPr>
                <w:rFonts w:ascii="Arial" w:hAnsi="Arial" w:cs="Arial"/>
                <w:sz w:val="20"/>
                <w:szCs w:val="20"/>
              </w:rPr>
            </w:pPr>
            <w:r w:rsidRPr="00227670">
              <w:rPr>
                <w:rFonts w:ascii="Arial" w:hAnsi="Arial" w:cs="Arial"/>
                <w:sz w:val="20"/>
                <w:szCs w:val="20"/>
              </w:rPr>
              <w:t>8 – Služby</w:t>
            </w:r>
          </w:p>
          <w:p w:rsidR="00E53E82" w:rsidRPr="00E53E82" w:rsidRDefault="00E53E82" w:rsidP="00227670">
            <w:pPr>
              <w:rPr>
                <w:rFonts w:ascii="Arial" w:hAnsi="Arial" w:cs="Arial"/>
                <w:color w:val="000000"/>
                <w:sz w:val="20"/>
                <w:szCs w:val="20"/>
              </w:rPr>
            </w:pPr>
            <w:r w:rsidRPr="00227670">
              <w:rPr>
                <w:rFonts w:ascii="Arial" w:hAnsi="Arial" w:cs="Arial"/>
                <w:sz w:val="20"/>
                <w:szCs w:val="20"/>
              </w:rPr>
              <w:t>9 – Nezačlenitelné programy</w:t>
            </w:r>
          </w:p>
        </w:tc>
      </w:tr>
    </w:tbl>
    <w:p w:rsidR="00B803C9" w:rsidRDefault="00B803C9">
      <w:pPr>
        <w:rPr>
          <w:rFonts w:ascii="Arial" w:eastAsia="Times New Roman" w:hAnsi="Arial" w:cs="Arial"/>
          <w:b/>
          <w:bCs/>
          <w:color w:val="000000"/>
          <w:sz w:val="20"/>
          <w:szCs w:val="20"/>
          <w:lang w:eastAsia="cs-CZ"/>
        </w:rPr>
      </w:pPr>
      <w:bookmarkStart w:id="0" w:name="1"/>
      <w:bookmarkEnd w:id="0"/>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ÚROVNĚ VZDĚLÁNÍ</w:t>
      </w:r>
    </w:p>
    <w:p w:rsidR="00E53E82" w:rsidRPr="00E53E82"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Klasifikace ISCED 97 má 7 základních úrovní vzdělání označených kódy 0 až 6. Jejich přehled uvádí tabulka:</w:t>
      </w:r>
    </w:p>
    <w:tbl>
      <w:tblPr>
        <w:tblW w:w="0" w:type="auto"/>
        <w:tblCellSpacing w:w="0" w:type="dxa"/>
        <w:tblCellMar>
          <w:left w:w="0" w:type="dxa"/>
          <w:right w:w="0" w:type="dxa"/>
        </w:tblCellMar>
        <w:tblLook w:val="04A0"/>
      </w:tblPr>
      <w:tblGrid>
        <w:gridCol w:w="1155"/>
        <w:gridCol w:w="1740"/>
        <w:gridCol w:w="5715"/>
      </w:tblGrid>
      <w:tr w:rsidR="00E53E82" w:rsidRPr="00E53E82" w:rsidTr="008C3D68">
        <w:trPr>
          <w:tblCellSpacing w:w="0" w:type="dxa"/>
        </w:trPr>
        <w:tc>
          <w:tcPr>
            <w:tcW w:w="1155" w:type="dxa"/>
            <w:vAlign w:val="center"/>
            <w:hideMark/>
          </w:tcPr>
          <w:p w:rsidR="00E53E82" w:rsidRPr="008C3D68" w:rsidRDefault="00E53E82" w:rsidP="00B803C9">
            <w:pPr>
              <w:spacing w:after="0"/>
              <w:rPr>
                <w:rFonts w:ascii="Arial" w:hAnsi="Arial" w:cs="Arial"/>
                <w:b/>
                <w:color w:val="000000"/>
                <w:sz w:val="20"/>
                <w:szCs w:val="20"/>
              </w:rPr>
            </w:pPr>
            <w:r w:rsidRPr="008C3D68">
              <w:rPr>
                <w:rFonts w:ascii="Arial" w:hAnsi="Arial" w:cs="Arial"/>
                <w:b/>
                <w:sz w:val="20"/>
                <w:szCs w:val="20"/>
              </w:rPr>
              <w:t>Kód</w:t>
            </w:r>
          </w:p>
        </w:tc>
        <w:tc>
          <w:tcPr>
            <w:tcW w:w="1740" w:type="dxa"/>
            <w:vAlign w:val="center"/>
            <w:hideMark/>
          </w:tcPr>
          <w:p w:rsidR="00E53E82" w:rsidRPr="008C3D68" w:rsidRDefault="00E53E82" w:rsidP="00B803C9">
            <w:pPr>
              <w:spacing w:after="0"/>
              <w:rPr>
                <w:rFonts w:ascii="Arial" w:hAnsi="Arial" w:cs="Arial"/>
                <w:b/>
                <w:color w:val="000000"/>
                <w:sz w:val="20"/>
                <w:szCs w:val="20"/>
              </w:rPr>
            </w:pPr>
            <w:r w:rsidRPr="008C3D68">
              <w:rPr>
                <w:rFonts w:ascii="Arial" w:hAnsi="Arial" w:cs="Arial"/>
                <w:b/>
                <w:sz w:val="20"/>
                <w:szCs w:val="20"/>
              </w:rPr>
              <w:t>Úroveň vzdělání</w:t>
            </w:r>
          </w:p>
        </w:tc>
        <w:tc>
          <w:tcPr>
            <w:tcW w:w="5715" w:type="dxa"/>
            <w:vAlign w:val="center"/>
            <w:hideMark/>
          </w:tcPr>
          <w:p w:rsidR="00E53E82" w:rsidRPr="008C3D68" w:rsidRDefault="00E53E82" w:rsidP="00B803C9">
            <w:pPr>
              <w:spacing w:after="0"/>
              <w:rPr>
                <w:rFonts w:ascii="Arial" w:hAnsi="Arial" w:cs="Arial"/>
                <w:b/>
                <w:color w:val="000000"/>
                <w:sz w:val="20"/>
                <w:szCs w:val="20"/>
              </w:rPr>
            </w:pPr>
            <w:r w:rsidRPr="008C3D68">
              <w:rPr>
                <w:rFonts w:ascii="Arial" w:hAnsi="Arial" w:cs="Arial"/>
                <w:b/>
                <w:sz w:val="20"/>
                <w:szCs w:val="20"/>
              </w:rPr>
              <w:t xml:space="preserve">Název úrovně </w:t>
            </w:r>
          </w:p>
        </w:tc>
      </w:tr>
      <w:tr w:rsidR="00E53E82" w:rsidRPr="00E53E82" w:rsidTr="008C3D68">
        <w:trPr>
          <w:tblCellSpacing w:w="0" w:type="dxa"/>
        </w:trPr>
        <w:tc>
          <w:tcPr>
            <w:tcW w:w="115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0</w:t>
            </w:r>
          </w:p>
        </w:tc>
        <w:tc>
          <w:tcPr>
            <w:tcW w:w="1740"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ISCED 0</w:t>
            </w:r>
          </w:p>
        </w:tc>
        <w:tc>
          <w:tcPr>
            <w:tcW w:w="5715" w:type="dxa"/>
            <w:vAlign w:val="bottom"/>
            <w:hideMark/>
          </w:tcPr>
          <w:p w:rsidR="00E53E82" w:rsidRPr="00E53E82" w:rsidRDefault="00E53E82" w:rsidP="00B803C9">
            <w:pPr>
              <w:spacing w:after="0"/>
              <w:rPr>
                <w:rFonts w:ascii="Arial" w:hAnsi="Arial" w:cs="Arial"/>
                <w:color w:val="000000"/>
                <w:sz w:val="20"/>
                <w:szCs w:val="20"/>
              </w:rPr>
            </w:pPr>
            <w:proofErr w:type="spellStart"/>
            <w:r w:rsidRPr="00E53E82">
              <w:rPr>
                <w:rFonts w:ascii="Arial" w:hAnsi="Arial" w:cs="Arial"/>
                <w:sz w:val="20"/>
                <w:szCs w:val="20"/>
              </w:rPr>
              <w:t>Preprimární</w:t>
            </w:r>
            <w:proofErr w:type="spellEnd"/>
            <w:r w:rsidRPr="00E53E82">
              <w:rPr>
                <w:rFonts w:ascii="Arial" w:hAnsi="Arial" w:cs="Arial"/>
                <w:sz w:val="20"/>
                <w:szCs w:val="20"/>
              </w:rPr>
              <w:t xml:space="preserve"> vzdělání</w:t>
            </w:r>
          </w:p>
        </w:tc>
      </w:tr>
      <w:tr w:rsidR="00E53E82" w:rsidRPr="00E53E82" w:rsidTr="008C3D68">
        <w:trPr>
          <w:tblCellSpacing w:w="0" w:type="dxa"/>
        </w:trPr>
        <w:tc>
          <w:tcPr>
            <w:tcW w:w="115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1</w:t>
            </w:r>
          </w:p>
        </w:tc>
        <w:tc>
          <w:tcPr>
            <w:tcW w:w="1740"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ISCED 1</w:t>
            </w:r>
          </w:p>
        </w:tc>
        <w:tc>
          <w:tcPr>
            <w:tcW w:w="571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Primární vzdělání</w:t>
            </w:r>
          </w:p>
        </w:tc>
      </w:tr>
      <w:tr w:rsidR="00E53E82" w:rsidRPr="00E53E82" w:rsidTr="008C3D68">
        <w:trPr>
          <w:tblCellSpacing w:w="0" w:type="dxa"/>
        </w:trPr>
        <w:tc>
          <w:tcPr>
            <w:tcW w:w="115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2</w:t>
            </w:r>
          </w:p>
        </w:tc>
        <w:tc>
          <w:tcPr>
            <w:tcW w:w="1740"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ISCED 2</w:t>
            </w:r>
          </w:p>
        </w:tc>
        <w:tc>
          <w:tcPr>
            <w:tcW w:w="571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Nižší sekundární vzdělání</w:t>
            </w:r>
          </w:p>
        </w:tc>
      </w:tr>
      <w:tr w:rsidR="00E53E82" w:rsidRPr="00E53E82" w:rsidTr="008C3D68">
        <w:trPr>
          <w:tblCellSpacing w:w="0" w:type="dxa"/>
        </w:trPr>
        <w:tc>
          <w:tcPr>
            <w:tcW w:w="115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3</w:t>
            </w:r>
          </w:p>
        </w:tc>
        <w:tc>
          <w:tcPr>
            <w:tcW w:w="1740"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ISCED 3</w:t>
            </w:r>
          </w:p>
        </w:tc>
        <w:tc>
          <w:tcPr>
            <w:tcW w:w="571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Vyšší sekundární vzdělání</w:t>
            </w:r>
          </w:p>
        </w:tc>
      </w:tr>
      <w:tr w:rsidR="00E53E82" w:rsidRPr="00E53E82" w:rsidTr="008C3D68">
        <w:trPr>
          <w:tblCellSpacing w:w="0" w:type="dxa"/>
        </w:trPr>
        <w:tc>
          <w:tcPr>
            <w:tcW w:w="115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4</w:t>
            </w:r>
          </w:p>
        </w:tc>
        <w:tc>
          <w:tcPr>
            <w:tcW w:w="1740"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ISCED 4</w:t>
            </w:r>
          </w:p>
        </w:tc>
        <w:tc>
          <w:tcPr>
            <w:tcW w:w="5715" w:type="dxa"/>
            <w:vAlign w:val="bottom"/>
            <w:hideMark/>
          </w:tcPr>
          <w:p w:rsidR="00E53E82" w:rsidRPr="00E53E82" w:rsidRDefault="00E53E82" w:rsidP="00B803C9">
            <w:pPr>
              <w:spacing w:after="0"/>
              <w:rPr>
                <w:rFonts w:ascii="Arial" w:hAnsi="Arial" w:cs="Arial"/>
                <w:color w:val="000000"/>
                <w:sz w:val="20"/>
                <w:szCs w:val="20"/>
              </w:rPr>
            </w:pPr>
            <w:proofErr w:type="spellStart"/>
            <w:r w:rsidRPr="00E53E82">
              <w:rPr>
                <w:rFonts w:ascii="Arial" w:hAnsi="Arial" w:cs="Arial"/>
                <w:sz w:val="20"/>
                <w:szCs w:val="20"/>
              </w:rPr>
              <w:t>Postsekundární</w:t>
            </w:r>
            <w:proofErr w:type="spellEnd"/>
            <w:r w:rsidRPr="00E53E82">
              <w:rPr>
                <w:rFonts w:ascii="Arial" w:hAnsi="Arial" w:cs="Arial"/>
                <w:sz w:val="20"/>
                <w:szCs w:val="20"/>
              </w:rPr>
              <w:t xml:space="preserve"> neterciární vzdělání</w:t>
            </w:r>
          </w:p>
        </w:tc>
      </w:tr>
      <w:tr w:rsidR="00E53E82" w:rsidRPr="00E53E82" w:rsidTr="008C3D68">
        <w:trPr>
          <w:tblCellSpacing w:w="0" w:type="dxa"/>
        </w:trPr>
        <w:tc>
          <w:tcPr>
            <w:tcW w:w="115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5</w:t>
            </w:r>
          </w:p>
        </w:tc>
        <w:tc>
          <w:tcPr>
            <w:tcW w:w="1740"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ISCED 5</w:t>
            </w:r>
          </w:p>
        </w:tc>
        <w:tc>
          <w:tcPr>
            <w:tcW w:w="571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Terciární vzdělání - první stupeň</w:t>
            </w:r>
          </w:p>
        </w:tc>
      </w:tr>
      <w:tr w:rsidR="00E53E82" w:rsidRPr="00E53E82" w:rsidTr="008C3D68">
        <w:trPr>
          <w:tblCellSpacing w:w="0" w:type="dxa"/>
        </w:trPr>
        <w:tc>
          <w:tcPr>
            <w:tcW w:w="115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6</w:t>
            </w:r>
          </w:p>
        </w:tc>
        <w:tc>
          <w:tcPr>
            <w:tcW w:w="1740"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ISCED 6</w:t>
            </w:r>
          </w:p>
        </w:tc>
        <w:tc>
          <w:tcPr>
            <w:tcW w:w="5715" w:type="dxa"/>
            <w:vAlign w:val="bottom"/>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Terciární vzdělání - druhý stupeň</w:t>
            </w:r>
          </w:p>
        </w:tc>
      </w:tr>
    </w:tbl>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 určování úrovně vzdělání podle popisů jsou používána </w:t>
      </w:r>
      <w:r w:rsidRPr="00E53E82">
        <w:rPr>
          <w:rFonts w:ascii="Arial" w:hAnsi="Arial" w:cs="Arial"/>
          <w:b/>
          <w:bCs/>
          <w:sz w:val="20"/>
          <w:szCs w:val="20"/>
        </w:rPr>
        <w:t>klasifikační hlediska</w:t>
      </w:r>
      <w:r w:rsidRPr="00E53E82">
        <w:rPr>
          <w:rFonts w:ascii="Arial" w:hAnsi="Arial" w:cs="Arial"/>
          <w:sz w:val="20"/>
          <w:szCs w:val="20"/>
        </w:rPr>
        <w:t>.</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b/>
          <w:bCs/>
          <w:sz w:val="20"/>
          <w:szCs w:val="20"/>
        </w:rPr>
        <w:t>Klasifikační hlediska</w:t>
      </w:r>
      <w:r w:rsidRPr="00E53E82">
        <w:rPr>
          <w:rFonts w:ascii="Arial" w:hAnsi="Arial" w:cs="Arial"/>
          <w:sz w:val="20"/>
          <w:szCs w:val="20"/>
        </w:rPr>
        <w:t xml:space="preserve"> představují výčet konkrétních podmínek, jejichž splnění opravňuje k zařazení respondenta do příslušné úrovně dosaženého vzdělání. Orientační výčet hlavních klasifikačních hledisek uvádí následující přehled:</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51"/>
        <w:gridCol w:w="2027"/>
        <w:gridCol w:w="722"/>
        <w:gridCol w:w="907"/>
        <w:gridCol w:w="714"/>
        <w:gridCol w:w="749"/>
        <w:gridCol w:w="749"/>
        <w:gridCol w:w="2773"/>
      </w:tblGrid>
      <w:tr w:rsidR="00E53E82" w:rsidRPr="00E53E82" w:rsidTr="008C3D68">
        <w:trPr>
          <w:tblCellSpacing w:w="15" w:type="dxa"/>
        </w:trPr>
        <w:tc>
          <w:tcPr>
            <w:tcW w:w="2533" w:type="dxa"/>
            <w:gridSpan w:val="2"/>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Úroveň vzdělání</w:t>
            </w:r>
          </w:p>
        </w:tc>
        <w:tc>
          <w:tcPr>
            <w:tcW w:w="1599" w:type="dxa"/>
            <w:gridSpan w:val="2"/>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Obvyklý věk</w:t>
            </w:r>
          </w:p>
        </w:tc>
        <w:tc>
          <w:tcPr>
            <w:tcW w:w="684"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proofErr w:type="spellStart"/>
            <w:r w:rsidRPr="00E53E82">
              <w:rPr>
                <w:rFonts w:ascii="Arial" w:hAnsi="Arial" w:cs="Arial"/>
                <w:sz w:val="20"/>
                <w:szCs w:val="20"/>
              </w:rPr>
              <w:t>Obv</w:t>
            </w:r>
            <w:proofErr w:type="spellEnd"/>
            <w:r w:rsidRPr="00E53E82">
              <w:rPr>
                <w:rFonts w:ascii="Arial" w:hAnsi="Arial" w:cs="Arial"/>
                <w:sz w:val="20"/>
                <w:szCs w:val="20"/>
              </w:rPr>
              <w:t xml:space="preserve">. </w:t>
            </w:r>
            <w:proofErr w:type="gramStart"/>
            <w:r w:rsidRPr="00E53E82">
              <w:rPr>
                <w:rFonts w:ascii="Arial" w:hAnsi="Arial" w:cs="Arial"/>
                <w:sz w:val="20"/>
                <w:szCs w:val="20"/>
              </w:rPr>
              <w:t>délka</w:t>
            </w:r>
            <w:proofErr w:type="gramEnd"/>
            <w:r w:rsidRPr="00E53E82">
              <w:rPr>
                <w:rFonts w:ascii="Arial" w:hAnsi="Arial" w:cs="Arial"/>
                <w:sz w:val="20"/>
                <w:szCs w:val="20"/>
              </w:rPr>
              <w:t xml:space="preserve"> trvání</w:t>
            </w:r>
          </w:p>
        </w:tc>
        <w:tc>
          <w:tcPr>
            <w:tcW w:w="719"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Vstup z úrovně</w:t>
            </w:r>
          </w:p>
        </w:tc>
        <w:tc>
          <w:tcPr>
            <w:tcW w:w="719" w:type="dxa"/>
            <w:vMerge w:val="restart"/>
            <w:tcBorders>
              <w:top w:val="outset" w:sz="6" w:space="0" w:color="auto"/>
              <w:left w:val="outset" w:sz="6" w:space="0" w:color="auto"/>
              <w:bottom w:val="outset" w:sz="6" w:space="0" w:color="auto"/>
              <w:right w:val="outset" w:sz="6" w:space="0" w:color="auto"/>
            </w:tcBorders>
            <w:hideMark/>
          </w:tcPr>
          <w:p w:rsidR="007438C4" w:rsidRDefault="00E53E82" w:rsidP="008C3D68">
            <w:pPr>
              <w:rPr>
                <w:rFonts w:ascii="Arial" w:hAnsi="Arial" w:cs="Arial"/>
                <w:sz w:val="20"/>
                <w:szCs w:val="20"/>
              </w:rPr>
            </w:pPr>
            <w:r w:rsidRPr="00E53E82">
              <w:rPr>
                <w:rFonts w:ascii="Arial" w:hAnsi="Arial" w:cs="Arial"/>
                <w:sz w:val="20"/>
                <w:szCs w:val="20"/>
              </w:rPr>
              <w:t xml:space="preserve">Výstup </w:t>
            </w:r>
            <w:proofErr w:type="gramStart"/>
            <w:r w:rsidRPr="00E53E82">
              <w:rPr>
                <w:rFonts w:ascii="Arial" w:hAnsi="Arial" w:cs="Arial"/>
                <w:sz w:val="20"/>
                <w:szCs w:val="20"/>
              </w:rPr>
              <w:t>do</w:t>
            </w:r>
            <w:proofErr w:type="gramEnd"/>
          </w:p>
          <w:p w:rsidR="00E53E82" w:rsidRPr="00E53E82" w:rsidRDefault="00E53E82" w:rsidP="008C3D68">
            <w:pPr>
              <w:rPr>
                <w:rFonts w:ascii="Arial" w:hAnsi="Arial" w:cs="Arial"/>
                <w:color w:val="000000"/>
                <w:sz w:val="20"/>
                <w:szCs w:val="20"/>
              </w:rPr>
            </w:pPr>
            <w:r w:rsidRPr="00E53E82">
              <w:rPr>
                <w:rFonts w:ascii="Arial" w:hAnsi="Arial" w:cs="Arial"/>
                <w:sz w:val="20"/>
                <w:szCs w:val="20"/>
              </w:rPr>
              <w:t>úrovně</w:t>
            </w:r>
          </w:p>
        </w:tc>
        <w:tc>
          <w:tcPr>
            <w:tcW w:w="2728"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Rámcový výukový program</w:t>
            </w:r>
          </w:p>
        </w:tc>
      </w:tr>
      <w:tr w:rsidR="00E53E82" w:rsidRPr="00E53E82" w:rsidTr="008C3D68">
        <w:trPr>
          <w:tblCellSpacing w:w="15" w:type="dxa"/>
        </w:trPr>
        <w:tc>
          <w:tcPr>
            <w:tcW w:w="506"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 xml:space="preserve">kód </w:t>
            </w:r>
          </w:p>
        </w:tc>
        <w:tc>
          <w:tcPr>
            <w:tcW w:w="199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název</w:t>
            </w:r>
          </w:p>
        </w:tc>
        <w:tc>
          <w:tcPr>
            <w:tcW w:w="692"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vstupu</w:t>
            </w:r>
          </w:p>
        </w:tc>
        <w:tc>
          <w:tcPr>
            <w:tcW w:w="87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výstupu</w:t>
            </w:r>
          </w:p>
        </w:tc>
        <w:tc>
          <w:tcPr>
            <w:tcW w:w="0" w:type="auto"/>
            <w:vMerge/>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p>
        </w:tc>
      </w:tr>
      <w:tr w:rsidR="00E53E82" w:rsidRPr="00E53E82" w:rsidTr="008C3D68">
        <w:trPr>
          <w:tblCellSpacing w:w="15" w:type="dxa"/>
        </w:trPr>
        <w:tc>
          <w:tcPr>
            <w:tcW w:w="506"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0</w:t>
            </w:r>
          </w:p>
        </w:tc>
        <w:tc>
          <w:tcPr>
            <w:tcW w:w="199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proofErr w:type="spellStart"/>
            <w:r w:rsidRPr="00E53E82">
              <w:rPr>
                <w:rFonts w:ascii="Arial" w:hAnsi="Arial" w:cs="Arial"/>
                <w:sz w:val="20"/>
                <w:szCs w:val="20"/>
              </w:rPr>
              <w:t>Preprimární</w:t>
            </w:r>
            <w:proofErr w:type="spellEnd"/>
            <w:r w:rsidRPr="00E53E82">
              <w:rPr>
                <w:rFonts w:ascii="Arial" w:hAnsi="Arial" w:cs="Arial"/>
                <w:sz w:val="20"/>
                <w:szCs w:val="20"/>
              </w:rPr>
              <w:t xml:space="preserve"> vzdělání</w:t>
            </w:r>
          </w:p>
        </w:tc>
        <w:tc>
          <w:tcPr>
            <w:tcW w:w="692"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3</w:t>
            </w:r>
          </w:p>
        </w:tc>
        <w:tc>
          <w:tcPr>
            <w:tcW w:w="87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6</w:t>
            </w:r>
          </w:p>
        </w:tc>
        <w:tc>
          <w:tcPr>
            <w:tcW w:w="684"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3</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1</w:t>
            </w:r>
          </w:p>
        </w:tc>
        <w:tc>
          <w:tcPr>
            <w:tcW w:w="2728"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Uvedení dětí raného věku do prostředí školního typu, získání základních sociálních návyků</w:t>
            </w:r>
          </w:p>
        </w:tc>
      </w:tr>
      <w:tr w:rsidR="00E53E82" w:rsidRPr="00E53E82" w:rsidTr="008C3D68">
        <w:trPr>
          <w:tblCellSpacing w:w="15" w:type="dxa"/>
        </w:trPr>
        <w:tc>
          <w:tcPr>
            <w:tcW w:w="506"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1</w:t>
            </w:r>
          </w:p>
        </w:tc>
        <w:tc>
          <w:tcPr>
            <w:tcW w:w="1997" w:type="dxa"/>
            <w:tcBorders>
              <w:top w:val="outset" w:sz="6" w:space="0" w:color="auto"/>
              <w:left w:val="outset" w:sz="6" w:space="0" w:color="auto"/>
              <w:bottom w:val="outset" w:sz="6" w:space="0" w:color="auto"/>
              <w:right w:val="outset" w:sz="6" w:space="0" w:color="auto"/>
            </w:tcBorders>
            <w:hideMark/>
          </w:tcPr>
          <w:p w:rsidR="007438C4" w:rsidRDefault="00E53E82" w:rsidP="008C3D68">
            <w:pPr>
              <w:rPr>
                <w:rFonts w:ascii="Arial" w:hAnsi="Arial" w:cs="Arial"/>
                <w:sz w:val="20"/>
                <w:szCs w:val="20"/>
              </w:rPr>
            </w:pPr>
            <w:r w:rsidRPr="00E53E82">
              <w:rPr>
                <w:rFonts w:ascii="Arial" w:hAnsi="Arial" w:cs="Arial"/>
                <w:sz w:val="20"/>
                <w:szCs w:val="20"/>
              </w:rPr>
              <w:t>Primární vzdělání</w:t>
            </w:r>
          </w:p>
          <w:p w:rsidR="00E53E82" w:rsidRPr="00E53E82" w:rsidRDefault="00E53E82" w:rsidP="008C3D68">
            <w:pPr>
              <w:rPr>
                <w:rFonts w:ascii="Arial" w:hAnsi="Arial" w:cs="Arial"/>
                <w:color w:val="000000"/>
                <w:sz w:val="20"/>
                <w:szCs w:val="20"/>
              </w:rPr>
            </w:pPr>
            <w:r w:rsidRPr="00E53E82">
              <w:rPr>
                <w:rFonts w:ascii="Arial" w:hAnsi="Arial" w:cs="Arial"/>
                <w:sz w:val="20"/>
                <w:szCs w:val="20"/>
              </w:rPr>
              <w:t xml:space="preserve">(první stupeň základního vzdělání) </w:t>
            </w:r>
          </w:p>
        </w:tc>
        <w:tc>
          <w:tcPr>
            <w:tcW w:w="692"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6</w:t>
            </w:r>
          </w:p>
        </w:tc>
        <w:tc>
          <w:tcPr>
            <w:tcW w:w="87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11</w:t>
            </w:r>
          </w:p>
        </w:tc>
        <w:tc>
          <w:tcPr>
            <w:tcW w:w="684"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5</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0</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2</w:t>
            </w:r>
          </w:p>
        </w:tc>
        <w:tc>
          <w:tcPr>
            <w:tcW w:w="2728"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Poskytnutí pevného základního vzdělání ve čtení, psaní a matematice spolu s elementárním porozuměním ostatním předmětům</w:t>
            </w:r>
          </w:p>
        </w:tc>
      </w:tr>
      <w:tr w:rsidR="00E53E82" w:rsidRPr="00E53E82" w:rsidTr="008C3D68">
        <w:trPr>
          <w:tblCellSpacing w:w="15" w:type="dxa"/>
        </w:trPr>
        <w:tc>
          <w:tcPr>
            <w:tcW w:w="506"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2</w:t>
            </w:r>
          </w:p>
        </w:tc>
        <w:tc>
          <w:tcPr>
            <w:tcW w:w="1997" w:type="dxa"/>
            <w:tcBorders>
              <w:top w:val="outset" w:sz="6" w:space="0" w:color="auto"/>
              <w:left w:val="outset" w:sz="6" w:space="0" w:color="auto"/>
              <w:bottom w:val="outset" w:sz="6" w:space="0" w:color="auto"/>
              <w:right w:val="outset" w:sz="6" w:space="0" w:color="auto"/>
            </w:tcBorders>
            <w:hideMark/>
          </w:tcPr>
          <w:p w:rsidR="007438C4" w:rsidRDefault="00E53E82" w:rsidP="008C3D68">
            <w:pPr>
              <w:rPr>
                <w:rFonts w:ascii="Arial" w:hAnsi="Arial" w:cs="Arial"/>
                <w:sz w:val="20"/>
                <w:szCs w:val="20"/>
              </w:rPr>
            </w:pPr>
            <w:r w:rsidRPr="00E53E82">
              <w:rPr>
                <w:rFonts w:ascii="Arial" w:hAnsi="Arial" w:cs="Arial"/>
                <w:sz w:val="20"/>
                <w:szCs w:val="20"/>
              </w:rPr>
              <w:t>Nižší sekundární vzdělání</w:t>
            </w:r>
          </w:p>
          <w:p w:rsidR="00E53E82" w:rsidRPr="00E53E82" w:rsidRDefault="00E53E82" w:rsidP="008C3D68">
            <w:pPr>
              <w:rPr>
                <w:rFonts w:ascii="Arial" w:hAnsi="Arial" w:cs="Arial"/>
                <w:color w:val="000000"/>
                <w:sz w:val="20"/>
                <w:szCs w:val="20"/>
              </w:rPr>
            </w:pPr>
            <w:r w:rsidRPr="00E53E82">
              <w:rPr>
                <w:rFonts w:ascii="Arial" w:hAnsi="Arial" w:cs="Arial"/>
                <w:sz w:val="20"/>
                <w:szCs w:val="20"/>
              </w:rPr>
              <w:t xml:space="preserve">(druhý stupeň základního vzdělání) </w:t>
            </w:r>
          </w:p>
        </w:tc>
        <w:tc>
          <w:tcPr>
            <w:tcW w:w="692"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11</w:t>
            </w:r>
          </w:p>
        </w:tc>
        <w:tc>
          <w:tcPr>
            <w:tcW w:w="87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15</w:t>
            </w:r>
          </w:p>
        </w:tc>
        <w:tc>
          <w:tcPr>
            <w:tcW w:w="684"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4</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1</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TP, 3</w:t>
            </w:r>
          </w:p>
        </w:tc>
        <w:tc>
          <w:tcPr>
            <w:tcW w:w="2728"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Dokončení základního vzdělání, položení základů pro celoživotní vzdělávání, vytváření základních dovedností. Konec povinné školní docházky.</w:t>
            </w:r>
          </w:p>
        </w:tc>
      </w:tr>
      <w:tr w:rsidR="00E53E82" w:rsidRPr="00E53E82" w:rsidTr="008C3D68">
        <w:trPr>
          <w:tblCellSpacing w:w="15" w:type="dxa"/>
        </w:trPr>
        <w:tc>
          <w:tcPr>
            <w:tcW w:w="506"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3</w:t>
            </w:r>
          </w:p>
        </w:tc>
        <w:tc>
          <w:tcPr>
            <w:tcW w:w="199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Vyšší sekundární vzdělání</w:t>
            </w:r>
          </w:p>
        </w:tc>
        <w:tc>
          <w:tcPr>
            <w:tcW w:w="692"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15</w:t>
            </w:r>
          </w:p>
        </w:tc>
        <w:tc>
          <w:tcPr>
            <w:tcW w:w="87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19</w:t>
            </w:r>
          </w:p>
        </w:tc>
        <w:tc>
          <w:tcPr>
            <w:tcW w:w="684"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4</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2</w:t>
            </w:r>
          </w:p>
        </w:tc>
        <w:tc>
          <w:tcPr>
            <w:tcW w:w="719" w:type="dxa"/>
            <w:tcBorders>
              <w:top w:val="outset" w:sz="6" w:space="0" w:color="auto"/>
              <w:left w:val="outset" w:sz="6" w:space="0" w:color="auto"/>
              <w:bottom w:val="outset" w:sz="6" w:space="0" w:color="auto"/>
              <w:right w:val="outset" w:sz="6" w:space="0" w:color="auto"/>
            </w:tcBorders>
            <w:hideMark/>
          </w:tcPr>
          <w:p w:rsidR="007438C4" w:rsidRDefault="00E53E82" w:rsidP="008C3D68">
            <w:pPr>
              <w:rPr>
                <w:rFonts w:ascii="Arial" w:hAnsi="Arial" w:cs="Arial"/>
                <w:sz w:val="20"/>
                <w:szCs w:val="20"/>
              </w:rPr>
            </w:pPr>
            <w:r w:rsidRPr="00E53E82">
              <w:rPr>
                <w:rFonts w:ascii="Arial" w:hAnsi="Arial" w:cs="Arial"/>
                <w:sz w:val="20"/>
                <w:szCs w:val="20"/>
              </w:rPr>
              <w:t>TP, 3,</w:t>
            </w:r>
          </w:p>
          <w:p w:rsidR="00E53E82" w:rsidRPr="00E53E82" w:rsidRDefault="00E53E82" w:rsidP="008C3D68">
            <w:pPr>
              <w:rPr>
                <w:rFonts w:ascii="Arial" w:hAnsi="Arial" w:cs="Arial"/>
                <w:color w:val="000000"/>
                <w:sz w:val="20"/>
                <w:szCs w:val="20"/>
              </w:rPr>
            </w:pPr>
            <w:r w:rsidRPr="00E53E82">
              <w:rPr>
                <w:rFonts w:ascii="Arial" w:hAnsi="Arial" w:cs="Arial"/>
                <w:sz w:val="20"/>
                <w:szCs w:val="20"/>
              </w:rPr>
              <w:t>4, 5</w:t>
            </w:r>
          </w:p>
        </w:tc>
        <w:tc>
          <w:tcPr>
            <w:tcW w:w="2728"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Druhý stupeň sekundárního vzdělání, programy jsou častěji předmětově specializovány.</w:t>
            </w:r>
          </w:p>
        </w:tc>
      </w:tr>
      <w:tr w:rsidR="00E53E82" w:rsidRPr="00E53E82" w:rsidTr="008C3D68">
        <w:trPr>
          <w:tblCellSpacing w:w="15" w:type="dxa"/>
        </w:trPr>
        <w:tc>
          <w:tcPr>
            <w:tcW w:w="506"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4</w:t>
            </w:r>
          </w:p>
        </w:tc>
        <w:tc>
          <w:tcPr>
            <w:tcW w:w="199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proofErr w:type="spellStart"/>
            <w:r w:rsidRPr="00E53E82">
              <w:rPr>
                <w:rFonts w:ascii="Arial" w:hAnsi="Arial" w:cs="Arial"/>
                <w:sz w:val="20"/>
                <w:szCs w:val="20"/>
              </w:rPr>
              <w:t>Postsekundární</w:t>
            </w:r>
            <w:proofErr w:type="spellEnd"/>
            <w:r w:rsidRPr="00E53E82">
              <w:rPr>
                <w:rFonts w:ascii="Arial" w:hAnsi="Arial" w:cs="Arial"/>
                <w:sz w:val="20"/>
                <w:szCs w:val="20"/>
              </w:rPr>
              <w:t xml:space="preserve"> neterciární vzdělání </w:t>
            </w:r>
          </w:p>
        </w:tc>
        <w:tc>
          <w:tcPr>
            <w:tcW w:w="692"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19+</w:t>
            </w:r>
          </w:p>
        </w:tc>
        <w:tc>
          <w:tcPr>
            <w:tcW w:w="87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20+</w:t>
            </w:r>
          </w:p>
        </w:tc>
        <w:tc>
          <w:tcPr>
            <w:tcW w:w="684"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1</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3</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TP, 5</w:t>
            </w:r>
          </w:p>
        </w:tc>
        <w:tc>
          <w:tcPr>
            <w:tcW w:w="2728"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Programy sloužící pro rozšiřování znalostí získaných na úrovni ISCED 3.</w:t>
            </w:r>
          </w:p>
        </w:tc>
      </w:tr>
      <w:tr w:rsidR="00E53E82" w:rsidRPr="00E53E82" w:rsidTr="008C3D68">
        <w:trPr>
          <w:tblCellSpacing w:w="15" w:type="dxa"/>
        </w:trPr>
        <w:tc>
          <w:tcPr>
            <w:tcW w:w="506"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lastRenderedPageBreak/>
              <w:t>5</w:t>
            </w:r>
          </w:p>
        </w:tc>
        <w:tc>
          <w:tcPr>
            <w:tcW w:w="199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Terciární vzdělání - první stupeň</w:t>
            </w:r>
          </w:p>
        </w:tc>
        <w:tc>
          <w:tcPr>
            <w:tcW w:w="692"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19+</w:t>
            </w:r>
          </w:p>
        </w:tc>
        <w:tc>
          <w:tcPr>
            <w:tcW w:w="87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24+</w:t>
            </w:r>
          </w:p>
        </w:tc>
        <w:tc>
          <w:tcPr>
            <w:tcW w:w="684"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5</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3, 4</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TP, 6</w:t>
            </w:r>
          </w:p>
        </w:tc>
        <w:tc>
          <w:tcPr>
            <w:tcW w:w="2728"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Programy s obsahem na vyšší úrovni než ISCED 3 nebo 4 poskytující kvalifikaci k vědecko-výzkumným programům i k profesím s vysokými kvalifikačními požadavky.</w:t>
            </w:r>
          </w:p>
        </w:tc>
      </w:tr>
      <w:tr w:rsidR="00E53E82" w:rsidRPr="00E53E82" w:rsidTr="008C3D68">
        <w:trPr>
          <w:tblCellSpacing w:w="15" w:type="dxa"/>
        </w:trPr>
        <w:tc>
          <w:tcPr>
            <w:tcW w:w="506"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6</w:t>
            </w:r>
          </w:p>
        </w:tc>
        <w:tc>
          <w:tcPr>
            <w:tcW w:w="199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Terciární vzdělání - druhý stupeň</w:t>
            </w:r>
          </w:p>
        </w:tc>
        <w:tc>
          <w:tcPr>
            <w:tcW w:w="692"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24+</w:t>
            </w:r>
          </w:p>
        </w:tc>
        <w:tc>
          <w:tcPr>
            <w:tcW w:w="877"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27+</w:t>
            </w:r>
          </w:p>
        </w:tc>
        <w:tc>
          <w:tcPr>
            <w:tcW w:w="684"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3+</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5</w:t>
            </w:r>
          </w:p>
        </w:tc>
        <w:tc>
          <w:tcPr>
            <w:tcW w:w="719"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TP</w:t>
            </w:r>
          </w:p>
        </w:tc>
        <w:tc>
          <w:tcPr>
            <w:tcW w:w="2728" w:type="dxa"/>
            <w:tcBorders>
              <w:top w:val="outset" w:sz="6" w:space="0" w:color="auto"/>
              <w:left w:val="outset" w:sz="6" w:space="0" w:color="auto"/>
              <w:bottom w:val="outset" w:sz="6" w:space="0" w:color="auto"/>
              <w:right w:val="outset" w:sz="6" w:space="0" w:color="auto"/>
            </w:tcBorders>
            <w:hideMark/>
          </w:tcPr>
          <w:p w:rsidR="00E53E82" w:rsidRPr="00E53E82" w:rsidRDefault="00E53E82" w:rsidP="008C3D68">
            <w:pPr>
              <w:rPr>
                <w:rFonts w:ascii="Arial" w:hAnsi="Arial" w:cs="Arial"/>
                <w:color w:val="000000"/>
                <w:sz w:val="20"/>
                <w:szCs w:val="20"/>
              </w:rPr>
            </w:pPr>
            <w:r w:rsidRPr="00E53E82">
              <w:rPr>
                <w:rFonts w:ascii="Arial" w:hAnsi="Arial" w:cs="Arial"/>
                <w:sz w:val="20"/>
                <w:szCs w:val="20"/>
              </w:rPr>
              <w:t>Programy, které vedou přímo k udělení vědecko-výzkumné kvalifikace.</w:t>
            </w:r>
          </w:p>
        </w:tc>
      </w:tr>
    </w:tbl>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TP = trh práce</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b/>
          <w:bCs/>
          <w:sz w:val="20"/>
          <w:szCs w:val="20"/>
        </w:rPr>
        <w:t>Úroveň vzdělání</w:t>
      </w:r>
      <w:r w:rsidRPr="00E53E82">
        <w:rPr>
          <w:rFonts w:ascii="Arial" w:hAnsi="Arial" w:cs="Arial"/>
          <w:sz w:val="20"/>
          <w:szCs w:val="20"/>
        </w:rPr>
        <w:t xml:space="preserve"> respondenta je dána charakterem absolvovaného </w:t>
      </w:r>
      <w:r w:rsidRPr="00E53E82">
        <w:rPr>
          <w:rFonts w:ascii="Arial" w:hAnsi="Arial" w:cs="Arial"/>
          <w:b/>
          <w:bCs/>
          <w:sz w:val="20"/>
          <w:szCs w:val="20"/>
        </w:rPr>
        <w:t>vzdělávacího programu</w:t>
      </w:r>
      <w:r w:rsidRPr="00E53E82">
        <w:rPr>
          <w:rFonts w:ascii="Arial" w:hAnsi="Arial" w:cs="Arial"/>
          <w:sz w:val="20"/>
          <w:szCs w:val="20"/>
        </w:rPr>
        <w:t xml:space="preserve"> dle klasifikačních a doplňkových hledisek. Popis jednotlivých úrovní vzdělání proto spočívá především v</w:t>
      </w:r>
      <w:r w:rsidR="00B803C9">
        <w:rPr>
          <w:rFonts w:ascii="Arial" w:hAnsi="Arial" w:cs="Arial"/>
          <w:sz w:val="20"/>
          <w:szCs w:val="20"/>
        </w:rPr>
        <w:t> </w:t>
      </w:r>
      <w:r w:rsidRPr="00E53E82">
        <w:rPr>
          <w:rFonts w:ascii="Arial" w:hAnsi="Arial" w:cs="Arial"/>
          <w:sz w:val="20"/>
          <w:szCs w:val="20"/>
        </w:rPr>
        <w:t>popisu charakteru do nich spadajících vzdělávacích programů.</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Ve statistických úlohách bývá nejobvyklejší zjišťování </w:t>
      </w:r>
      <w:r w:rsidRPr="00E53E82">
        <w:rPr>
          <w:rFonts w:ascii="Arial" w:hAnsi="Arial" w:cs="Arial"/>
          <w:b/>
          <w:bCs/>
          <w:sz w:val="20"/>
          <w:szCs w:val="20"/>
        </w:rPr>
        <w:t>nejvyšší</w:t>
      </w:r>
      <w:r w:rsidRPr="00E53E82">
        <w:rPr>
          <w:rFonts w:ascii="Arial" w:hAnsi="Arial" w:cs="Arial"/>
          <w:sz w:val="20"/>
          <w:szCs w:val="20"/>
        </w:rPr>
        <w:t xml:space="preserve"> dosažené úrovně vzdělání. Pokud respondent absolvoval různé vzdělávací programy a dosáhl v nich různé úrovně vzdělání, uvádí se nejvyšší dosažená úroveň bez ohledu na pořadí</w:t>
      </w:r>
      <w:r w:rsidR="008C3D68">
        <w:rPr>
          <w:rFonts w:ascii="Arial" w:hAnsi="Arial" w:cs="Arial"/>
          <w:sz w:val="20"/>
          <w:szCs w:val="20"/>
        </w:rPr>
        <w:t>,</w:t>
      </w:r>
      <w:r w:rsidRPr="00E53E82">
        <w:rPr>
          <w:rFonts w:ascii="Arial" w:hAnsi="Arial" w:cs="Arial"/>
          <w:sz w:val="20"/>
          <w:szCs w:val="20"/>
        </w:rPr>
        <w:t xml:space="preserve"> v jakém byla dosažena. Nemusí tedy jít o poslední </w:t>
      </w:r>
      <w:r w:rsidR="008C3D68">
        <w:rPr>
          <w:rFonts w:ascii="Arial" w:hAnsi="Arial" w:cs="Arial"/>
          <w:sz w:val="20"/>
          <w:szCs w:val="20"/>
        </w:rPr>
        <w:t>absolvovaný vzdělávací program.</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Za </w:t>
      </w:r>
      <w:r w:rsidRPr="00E53E82">
        <w:rPr>
          <w:rFonts w:ascii="Arial" w:hAnsi="Arial" w:cs="Arial"/>
          <w:b/>
          <w:bCs/>
          <w:sz w:val="20"/>
          <w:szCs w:val="20"/>
        </w:rPr>
        <w:t>dosažené</w:t>
      </w:r>
      <w:r w:rsidRPr="00E53E82">
        <w:rPr>
          <w:rFonts w:ascii="Arial" w:hAnsi="Arial" w:cs="Arial"/>
          <w:sz w:val="20"/>
          <w:szCs w:val="20"/>
        </w:rPr>
        <w:t xml:space="preserve"> vzdělání lze považovat jen takové, které bylo ukončeno řádným způsobem dle regulí platných pro daný vzdělávací program. Pokud vzdělání nebylo (ješ</w:t>
      </w:r>
      <w:r w:rsidR="008C3D68">
        <w:rPr>
          <w:rFonts w:ascii="Arial" w:hAnsi="Arial" w:cs="Arial"/>
          <w:sz w:val="20"/>
          <w:szCs w:val="20"/>
        </w:rPr>
        <w:t>tě) řádným způsobem dokončeno a </w:t>
      </w:r>
      <w:r w:rsidRPr="00E53E82">
        <w:rPr>
          <w:rFonts w:ascii="Arial" w:hAnsi="Arial" w:cs="Arial"/>
          <w:sz w:val="20"/>
          <w:szCs w:val="20"/>
        </w:rPr>
        <w:t>uzavřeno, nemůže b</w:t>
      </w:r>
      <w:r w:rsidR="008C3D68">
        <w:rPr>
          <w:rFonts w:ascii="Arial" w:hAnsi="Arial" w:cs="Arial"/>
          <w:sz w:val="20"/>
          <w:szCs w:val="20"/>
        </w:rPr>
        <w:t>ýt klasifikováno jako dosažené.</w:t>
      </w:r>
    </w:p>
    <w:p w:rsidR="00B803C9" w:rsidRDefault="00B803C9">
      <w:pPr>
        <w:rPr>
          <w:rFonts w:ascii="Arial" w:eastAsia="Times New Roman" w:hAnsi="Arial" w:cs="Arial"/>
          <w:b/>
          <w:bCs/>
          <w:color w:val="000000"/>
          <w:sz w:val="20"/>
          <w:szCs w:val="20"/>
          <w:lang w:eastAsia="cs-CZ"/>
        </w:rPr>
      </w:pPr>
      <w:bookmarkStart w:id="1" w:name="2"/>
      <w:bookmarkEnd w:id="1"/>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ISCED 0 - PREPRIMÁRNÍ VZDĚLÁNÍ</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Úroveň ISCED 0 (</w:t>
      </w:r>
      <w:proofErr w:type="spellStart"/>
      <w:r w:rsidRPr="00E53E82">
        <w:rPr>
          <w:rFonts w:ascii="Arial" w:hAnsi="Arial" w:cs="Arial"/>
          <w:sz w:val="20"/>
          <w:szCs w:val="20"/>
        </w:rPr>
        <w:t>preprimární</w:t>
      </w:r>
      <w:proofErr w:type="spellEnd"/>
      <w:r w:rsidRPr="00E53E82">
        <w:rPr>
          <w:rFonts w:ascii="Arial" w:hAnsi="Arial" w:cs="Arial"/>
          <w:sz w:val="20"/>
          <w:szCs w:val="20"/>
        </w:rPr>
        <w:t xml:space="preserve"> vzdělání) poskytují v České republice zařízení, která splňují níže uvedená kritéria. Dosažené vzdělání této úrovně se ve statistických zjišťováních u obyvatel přiděluje rovněž </w:t>
      </w:r>
      <w:r w:rsidRPr="00E53E82">
        <w:rPr>
          <w:rFonts w:ascii="Arial" w:hAnsi="Arial" w:cs="Arial"/>
          <w:b/>
          <w:bCs/>
          <w:sz w:val="20"/>
          <w:szCs w:val="20"/>
        </w:rPr>
        <w:t>osobám bez vzdělání, které neukončily ani vzdělání odpovídající 1. stupni základní školy.</w:t>
      </w:r>
    </w:p>
    <w:p w:rsidR="008C3D68" w:rsidRDefault="00E53E82" w:rsidP="00E53E82">
      <w:pPr>
        <w:pStyle w:val="Normlnweb"/>
        <w:spacing w:after="240" w:afterAutospacing="0"/>
        <w:jc w:val="both"/>
        <w:rPr>
          <w:rFonts w:ascii="Arial" w:hAnsi="Arial" w:cs="Arial"/>
          <w:b/>
          <w:bCs/>
          <w:sz w:val="20"/>
          <w:szCs w:val="20"/>
        </w:rPr>
      </w:pPr>
      <w:r w:rsidRPr="00E53E82">
        <w:rPr>
          <w:rFonts w:ascii="Arial" w:hAnsi="Arial" w:cs="Arial"/>
          <w:sz w:val="20"/>
          <w:szCs w:val="20"/>
        </w:rPr>
        <w:t xml:space="preserve">Vzdělávací programy na úrovni ISCED 0, definované jako počáteční stupeň organizované výuky, jsou určeny především k tomu, aby děti raného věku uvedly do prostředí školního typu. Po dokončení těchto programů děti pokračují ve svém vzdělávání na úrovni 1 (primární vzdělávání). </w:t>
      </w:r>
      <w:r w:rsidRPr="00E53E82">
        <w:rPr>
          <w:rFonts w:ascii="Arial" w:hAnsi="Arial" w:cs="Arial"/>
          <w:b/>
          <w:bCs/>
          <w:sz w:val="20"/>
          <w:szCs w:val="20"/>
        </w:rPr>
        <w:t>Vylučuje se vzdělávání dospělých.</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w:t>
      </w:r>
      <w:proofErr w:type="spellStart"/>
      <w:r w:rsidRPr="00E53E82">
        <w:rPr>
          <w:rFonts w:ascii="Arial" w:hAnsi="Arial" w:cs="Arial"/>
          <w:sz w:val="20"/>
          <w:szCs w:val="20"/>
        </w:rPr>
        <w:t>preprimárního</w:t>
      </w:r>
      <w:proofErr w:type="spellEnd"/>
      <w:r w:rsidRPr="00E53E82">
        <w:rPr>
          <w:rFonts w:ascii="Arial" w:hAnsi="Arial" w:cs="Arial"/>
          <w:sz w:val="20"/>
          <w:szCs w:val="20"/>
        </w:rPr>
        <w:t xml:space="preserve"> vzdělávání jsou určeny pro děti, kterým jsou alespoň tři roky. Horní věková hranice závisí na typickém věku pro vstup do primárního vzdělávání (v ČR obvykle 6 let).</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Tato úroveň </w:t>
      </w:r>
      <w:r w:rsidRPr="00E53E82">
        <w:rPr>
          <w:rFonts w:ascii="Arial" w:hAnsi="Arial" w:cs="Arial"/>
          <w:b/>
          <w:bCs/>
          <w:sz w:val="20"/>
          <w:szCs w:val="20"/>
        </w:rPr>
        <w:t>zahrnuje také</w:t>
      </w:r>
      <w:r w:rsidRPr="00E53E82">
        <w:rPr>
          <w:rFonts w:ascii="Arial" w:hAnsi="Arial" w:cs="Arial"/>
          <w:sz w:val="20"/>
          <w:szCs w:val="20"/>
        </w:rPr>
        <w:t xml:space="preserve"> vzdělávání organizované pro děti se speciálními vzdělávacími potřebami. Toto vzdělávání může být poskytováno i v nemocnicích nebo ve školách pro žáky se speciálními vzdělávacími potřebami. V takovém případě nelze určit horní věkovou hranici.</w:t>
      </w:r>
    </w:p>
    <w:p w:rsidR="008C3D68" w:rsidRDefault="00E53E82" w:rsidP="00E53E82">
      <w:pPr>
        <w:pStyle w:val="Normlnweb"/>
        <w:spacing w:after="240" w:afterAutospacing="0"/>
        <w:jc w:val="both"/>
        <w:rPr>
          <w:rFonts w:ascii="Arial" w:hAnsi="Arial" w:cs="Arial"/>
          <w:b/>
          <w:bCs/>
          <w:sz w:val="20"/>
          <w:szCs w:val="20"/>
        </w:rPr>
      </w:pPr>
      <w:r w:rsidRPr="00E53E82">
        <w:rPr>
          <w:rFonts w:ascii="Arial" w:hAnsi="Arial" w:cs="Arial"/>
          <w:b/>
          <w:bCs/>
          <w:sz w:val="20"/>
          <w:szCs w:val="20"/>
        </w:rPr>
        <w:t>Klasifikační hlediska</w:t>
      </w:r>
    </w:p>
    <w:p w:rsidR="00E53E82"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 definici začátku a konce </w:t>
      </w:r>
      <w:proofErr w:type="spellStart"/>
      <w:r w:rsidRPr="00E53E82">
        <w:rPr>
          <w:rFonts w:ascii="Arial" w:hAnsi="Arial" w:cs="Arial"/>
          <w:sz w:val="20"/>
          <w:szCs w:val="20"/>
        </w:rPr>
        <w:t>preprimárního</w:t>
      </w:r>
      <w:proofErr w:type="spellEnd"/>
      <w:r w:rsidRPr="00E53E82">
        <w:rPr>
          <w:rFonts w:ascii="Arial" w:hAnsi="Arial" w:cs="Arial"/>
          <w:sz w:val="20"/>
          <w:szCs w:val="20"/>
        </w:rPr>
        <w:t xml:space="preserve"> vzdělávání, to znamená pro hranici mezi </w:t>
      </w:r>
      <w:proofErr w:type="spellStart"/>
      <w:r w:rsidRPr="00E53E82">
        <w:rPr>
          <w:rFonts w:ascii="Arial" w:hAnsi="Arial" w:cs="Arial"/>
          <w:sz w:val="20"/>
          <w:szCs w:val="20"/>
        </w:rPr>
        <w:t>preprimárním</w:t>
      </w:r>
      <w:proofErr w:type="spellEnd"/>
      <w:r w:rsidRPr="00E53E82">
        <w:rPr>
          <w:rFonts w:ascii="Arial" w:hAnsi="Arial" w:cs="Arial"/>
          <w:sz w:val="20"/>
          <w:szCs w:val="20"/>
        </w:rPr>
        <w:t xml:space="preserve"> vzděláváním a péčí o dítě, nebo mezi </w:t>
      </w:r>
      <w:proofErr w:type="spellStart"/>
      <w:r w:rsidRPr="00E53E82">
        <w:rPr>
          <w:rFonts w:ascii="Arial" w:hAnsi="Arial" w:cs="Arial"/>
          <w:sz w:val="20"/>
          <w:szCs w:val="20"/>
        </w:rPr>
        <w:t>preprimárním</w:t>
      </w:r>
      <w:proofErr w:type="spellEnd"/>
      <w:r w:rsidRPr="00E53E82">
        <w:rPr>
          <w:rFonts w:ascii="Arial" w:hAnsi="Arial" w:cs="Arial"/>
          <w:sz w:val="20"/>
          <w:szCs w:val="20"/>
        </w:rPr>
        <w:t xml:space="preserve"> vzděláváním a primárním vzděláváním, jsou důležitá </w:t>
      </w:r>
      <w:r w:rsidR="008C3D68">
        <w:rPr>
          <w:rFonts w:ascii="Arial" w:hAnsi="Arial" w:cs="Arial"/>
          <w:sz w:val="20"/>
          <w:szCs w:val="20"/>
        </w:rPr>
        <w:t>tato hlediska:</w:t>
      </w:r>
    </w:p>
    <w:tbl>
      <w:tblPr>
        <w:tblW w:w="0" w:type="auto"/>
        <w:tblCellSpacing w:w="0" w:type="dxa"/>
        <w:tblCellMar>
          <w:left w:w="0" w:type="dxa"/>
          <w:right w:w="0" w:type="dxa"/>
        </w:tblCellMar>
        <w:tblLook w:val="04A0"/>
      </w:tblPr>
      <w:tblGrid>
        <w:gridCol w:w="631"/>
        <w:gridCol w:w="8441"/>
      </w:tblGrid>
      <w:tr w:rsidR="00E53E82" w:rsidRPr="00E53E82" w:rsidTr="008C3D68">
        <w:trPr>
          <w:tblCellSpacing w:w="0" w:type="dxa"/>
        </w:trPr>
        <w:tc>
          <w:tcPr>
            <w:tcW w:w="631"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441"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výchovný charakter programu,</w:t>
            </w:r>
          </w:p>
        </w:tc>
      </w:tr>
      <w:tr w:rsidR="00E53E82" w:rsidRPr="00E53E82" w:rsidTr="008C3D68">
        <w:trPr>
          <w:tblCellSpacing w:w="0" w:type="dxa"/>
        </w:trPr>
        <w:tc>
          <w:tcPr>
            <w:tcW w:w="631"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441"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škola nebo jiné zařízení mimo rodinu,</w:t>
            </w:r>
          </w:p>
        </w:tc>
      </w:tr>
      <w:tr w:rsidR="00E53E82" w:rsidRPr="00E53E82" w:rsidTr="008C3D68">
        <w:trPr>
          <w:tblCellSpacing w:w="0" w:type="dxa"/>
        </w:trPr>
        <w:tc>
          <w:tcPr>
            <w:tcW w:w="631"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441"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 xml:space="preserve">minimální věk dětí, o které zařízení pečuje, </w:t>
            </w:r>
          </w:p>
        </w:tc>
      </w:tr>
      <w:tr w:rsidR="00E53E82" w:rsidRPr="00E53E82" w:rsidTr="008C3D68">
        <w:trPr>
          <w:tblCellSpacing w:w="0" w:type="dxa"/>
        </w:trPr>
        <w:tc>
          <w:tcPr>
            <w:tcW w:w="631"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441"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horní věková hranice dětí,</w:t>
            </w:r>
          </w:p>
        </w:tc>
      </w:tr>
      <w:tr w:rsidR="00E53E82" w:rsidRPr="00E53E82" w:rsidTr="008C3D68">
        <w:trPr>
          <w:tblCellSpacing w:w="0" w:type="dxa"/>
        </w:trPr>
        <w:tc>
          <w:tcPr>
            <w:tcW w:w="631"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441"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kvalifikace pedagogických pracovníků.</w:t>
            </w:r>
          </w:p>
        </w:tc>
      </w:tr>
    </w:tbl>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Aby mohl být program považován za </w:t>
      </w:r>
      <w:proofErr w:type="spellStart"/>
      <w:r w:rsidRPr="00E53E82">
        <w:rPr>
          <w:rFonts w:ascii="Arial" w:hAnsi="Arial" w:cs="Arial"/>
          <w:sz w:val="20"/>
          <w:szCs w:val="20"/>
        </w:rPr>
        <w:t>preprimární</w:t>
      </w:r>
      <w:proofErr w:type="spellEnd"/>
      <w:r w:rsidRPr="00E53E82">
        <w:rPr>
          <w:rFonts w:ascii="Arial" w:hAnsi="Arial" w:cs="Arial"/>
          <w:sz w:val="20"/>
          <w:szCs w:val="20"/>
        </w:rPr>
        <w:t xml:space="preserve"> vzdělávání, musí probíhat ve škole nebo v jiném zařízení mimo rodinu. Této formulace se používá pro odlišení činností v takovém prostředí, jako je primární škola, předškolní zařízení nebo mateřská škola od služeb, které se uskutečňují v prostředí domácnosti nebo v rodině.</w:t>
      </w:r>
    </w:p>
    <w:p w:rsidR="003A75A1" w:rsidRDefault="003A75A1">
      <w:pPr>
        <w:rPr>
          <w:rFonts w:ascii="Arial" w:eastAsia="Times New Roman" w:hAnsi="Arial" w:cs="Arial"/>
          <w:color w:val="000000"/>
          <w:sz w:val="20"/>
          <w:szCs w:val="20"/>
          <w:lang w:eastAsia="cs-CZ"/>
        </w:rPr>
      </w:pPr>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bookmarkStart w:id="2" w:name="3"/>
      <w:bookmarkEnd w:id="2"/>
      <w:r w:rsidRPr="00E53E82">
        <w:rPr>
          <w:rFonts w:ascii="Arial" w:hAnsi="Arial" w:cs="Arial"/>
          <w:sz w:val="20"/>
          <w:szCs w:val="20"/>
        </w:rPr>
        <w:lastRenderedPageBreak/>
        <w:t>ISCED 1 - PRIMÁRNÍ VZDĚLÁNÍ</w:t>
      </w:r>
    </w:p>
    <w:p w:rsidR="008C3D68" w:rsidRDefault="00E53E82" w:rsidP="00E53E82">
      <w:pPr>
        <w:pStyle w:val="Normlnweb"/>
        <w:spacing w:after="240" w:afterAutospacing="0"/>
        <w:jc w:val="both"/>
        <w:rPr>
          <w:rFonts w:ascii="Arial" w:hAnsi="Arial" w:cs="Arial"/>
          <w:b/>
          <w:bCs/>
          <w:sz w:val="20"/>
          <w:szCs w:val="20"/>
        </w:rPr>
      </w:pPr>
      <w:r w:rsidRPr="00E53E82">
        <w:rPr>
          <w:rFonts w:ascii="Arial" w:hAnsi="Arial" w:cs="Arial"/>
          <w:sz w:val="20"/>
          <w:szCs w:val="20"/>
        </w:rPr>
        <w:t>Úroveň ISCED 1 (primární vzdělání) poskytují v České republice zařízení, která splňují níže uvedená kritéria. Dosažené vzdělání úrovně 1 se ve statistických zjišťováních u obyvatelstva přiděluje rovněž</w:t>
      </w:r>
      <w:r w:rsidRPr="00E53E82">
        <w:rPr>
          <w:rFonts w:ascii="Arial" w:hAnsi="Arial" w:cs="Arial"/>
          <w:b/>
          <w:bCs/>
          <w:sz w:val="20"/>
          <w:szCs w:val="20"/>
        </w:rPr>
        <w:t xml:space="preserve"> osobám s nedokončeným základním vzděláním (při dokončení vzdělání odpovídajícímu 1.</w:t>
      </w:r>
      <w:r w:rsidR="008C3D68">
        <w:rPr>
          <w:rFonts w:ascii="Arial" w:hAnsi="Arial" w:cs="Arial"/>
          <w:b/>
          <w:bCs/>
          <w:sz w:val="20"/>
          <w:szCs w:val="20"/>
        </w:rPr>
        <w:t> </w:t>
      </w:r>
      <w:r w:rsidRPr="00E53E82">
        <w:rPr>
          <w:rFonts w:ascii="Arial" w:hAnsi="Arial" w:cs="Arial"/>
          <w:b/>
          <w:bCs/>
          <w:sz w:val="20"/>
          <w:szCs w:val="20"/>
        </w:rPr>
        <w:t>stupni základní školy).</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Vzdělávací programy úrovně ISCED 1 jsou obvykle vytvářeny tak, aby žákům poskytly pevné základní vzdělání ve čtení, psaní a matematice spolu s elementárním porozuměním ostatním předmětům, jako jsou dějepis, zeměpis, přírodní vědy, společenské vědy, výtvarné umění a hudba. V některých případech existuje i náboženská výchova. Vzdělávací programy jsou organizovány spíše na základě výukových jednotek nebo projektů než podle předmětů. Touto základní charakteristikou se liší programy na úrovni ISCED 1 od programů úrovně ISCED 2.</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Jádrem této úrovně je vzdělávání dětí, jejichž obvyklý vstupní věk není nižší než pět let a vyšší než sedm let. Tato úroveň trvá většinou pět let plné školní docházky.</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Tato úroveň zahrnuje rovněž programy určené pro děti se speciálními vzdělávacími potřebami.</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Do úrovně ISCED 1 se rovněž zařazují alfabetizační programy organizované jak v rámci, tak i mimo rámec školského systému, jejichž obsah se podobá obsahu primárního vzdělávání a jež jsou určeny osobám, které jsou příliš staré pro vstup do škol poskytujících primární vzdělávání. Nevyžadují totiž žádné předchozí formální vzdělání.</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V zemích, kde je primární vzdělávání součástí základního vzdělávání, patří do úrovně 1 pouze jeho první stupeň. Není-li základní vzdělávání oficiálně rozděleno do stupňů, doporučuje se jako první stupeň klasifikovat pouze prvních šest let.</w:t>
      </w:r>
    </w:p>
    <w:p w:rsidR="008C3D68" w:rsidRDefault="00E53E82" w:rsidP="00E53E82">
      <w:pPr>
        <w:pStyle w:val="Normlnweb"/>
        <w:spacing w:after="240" w:afterAutospacing="0"/>
        <w:jc w:val="both"/>
        <w:rPr>
          <w:rFonts w:ascii="Arial" w:hAnsi="Arial" w:cs="Arial"/>
          <w:b/>
          <w:bCs/>
          <w:sz w:val="20"/>
          <w:szCs w:val="20"/>
        </w:rPr>
      </w:pPr>
      <w:r w:rsidRPr="00E53E82">
        <w:rPr>
          <w:rFonts w:ascii="Arial" w:hAnsi="Arial" w:cs="Arial"/>
          <w:b/>
          <w:bCs/>
          <w:sz w:val="20"/>
          <w:szCs w:val="20"/>
        </w:rPr>
        <w:t>Klasifikační hlediska</w:t>
      </w:r>
    </w:p>
    <w:p w:rsidR="00E53E82" w:rsidRPr="00E53E82"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Pro definování úrovně ISCED 1, primárního vzdělávání, platí následující hlediska:</w:t>
      </w:r>
    </w:p>
    <w:tbl>
      <w:tblPr>
        <w:tblW w:w="0" w:type="auto"/>
        <w:tblCellSpacing w:w="0" w:type="dxa"/>
        <w:tblCellMar>
          <w:left w:w="0" w:type="dxa"/>
          <w:right w:w="0" w:type="dxa"/>
        </w:tblCellMar>
        <w:tblLook w:val="04A0"/>
      </w:tblPr>
      <w:tblGrid>
        <w:gridCol w:w="630"/>
        <w:gridCol w:w="8442"/>
      </w:tblGrid>
      <w:tr w:rsidR="00E53E82" w:rsidRPr="00E53E82" w:rsidTr="00E53E82">
        <w:trPr>
          <w:tblCellSpacing w:w="0" w:type="dxa"/>
        </w:trPr>
        <w:tc>
          <w:tcPr>
            <w:tcW w:w="645" w:type="dxa"/>
            <w:hideMark/>
          </w:tcPr>
          <w:p w:rsidR="00E53E82" w:rsidRPr="00E53E82" w:rsidRDefault="00E53E82" w:rsidP="00B803C9">
            <w:pPr>
              <w:spacing w:after="0"/>
              <w:jc w:val="both"/>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primární vzdělávání je charakterizováno jako počátek systematického vzdělávání, např. čtení, psaní a matematiky,</w:t>
            </w:r>
          </w:p>
        </w:tc>
      </w:tr>
      <w:tr w:rsidR="00E53E82" w:rsidRPr="00E53E82" w:rsidTr="00E53E82">
        <w:trPr>
          <w:tblCellSpacing w:w="0" w:type="dxa"/>
        </w:trPr>
        <w:tc>
          <w:tcPr>
            <w:tcW w:w="645" w:type="dxa"/>
            <w:hideMark/>
          </w:tcPr>
          <w:p w:rsidR="00E53E82" w:rsidRPr="00E53E82" w:rsidRDefault="00E53E82" w:rsidP="00B803C9">
            <w:pPr>
              <w:spacing w:after="0"/>
              <w:jc w:val="both"/>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vstup do institucí nebo programů primárního vzdělávání,</w:t>
            </w:r>
          </w:p>
        </w:tc>
      </w:tr>
      <w:tr w:rsidR="00E53E82" w:rsidRPr="00E53E82" w:rsidTr="00E53E82">
        <w:trPr>
          <w:tblCellSpacing w:w="0" w:type="dxa"/>
        </w:trPr>
        <w:tc>
          <w:tcPr>
            <w:tcW w:w="645" w:type="dxa"/>
            <w:hideMark/>
          </w:tcPr>
          <w:p w:rsidR="00E53E82" w:rsidRPr="00E53E82" w:rsidRDefault="00E53E82" w:rsidP="00B803C9">
            <w:pPr>
              <w:spacing w:after="0"/>
              <w:jc w:val="both"/>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počátek povinné školní docházky v zemích, kde je zavedena.</w:t>
            </w:r>
          </w:p>
        </w:tc>
      </w:tr>
    </w:tbl>
    <w:p w:rsidR="003A75A1" w:rsidRDefault="003A75A1" w:rsidP="00E53E82">
      <w:pPr>
        <w:pStyle w:val="Nadpis4"/>
        <w:jc w:val="both"/>
        <w:rPr>
          <w:rFonts w:ascii="Arial" w:hAnsi="Arial" w:cs="Arial"/>
          <w:sz w:val="20"/>
          <w:szCs w:val="20"/>
        </w:rPr>
      </w:pPr>
      <w:bookmarkStart w:id="3" w:name="4"/>
      <w:bookmarkEnd w:id="3"/>
    </w:p>
    <w:p w:rsidR="003A75A1" w:rsidRDefault="003A75A1">
      <w:pPr>
        <w:rPr>
          <w:rFonts w:ascii="Arial" w:eastAsia="Times New Roman" w:hAnsi="Arial" w:cs="Arial"/>
          <w:b/>
          <w:bCs/>
          <w:color w:val="000000"/>
          <w:sz w:val="20"/>
          <w:szCs w:val="20"/>
          <w:lang w:eastAsia="cs-CZ"/>
        </w:rPr>
      </w:pPr>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ISCED 2 - NIŽŠÍ SEKUNDÁRNÍ VZDĚLÁNÍ</w:t>
      </w:r>
    </w:p>
    <w:p w:rsidR="008C3D68" w:rsidRDefault="00E53E82" w:rsidP="00E53E82">
      <w:pPr>
        <w:pStyle w:val="Normlnweb"/>
        <w:spacing w:after="240" w:afterAutospacing="0"/>
        <w:jc w:val="both"/>
        <w:rPr>
          <w:rFonts w:ascii="Arial" w:hAnsi="Arial" w:cs="Arial"/>
          <w:b/>
          <w:bCs/>
          <w:sz w:val="20"/>
          <w:szCs w:val="20"/>
        </w:rPr>
      </w:pPr>
      <w:r w:rsidRPr="00E53E82">
        <w:rPr>
          <w:rFonts w:ascii="Arial" w:hAnsi="Arial" w:cs="Arial"/>
          <w:sz w:val="20"/>
          <w:szCs w:val="20"/>
        </w:rPr>
        <w:t>Úroveň ISCED 2 (nižší sekundární vzdělání) poskytují v České republice zařízení, která splňují níže uvedená kritéria. Dosažené vzdělání úrovně ISCED 2, resp. ISCED 2A se ve statistických zjišťováních u obyvatelstva přiděluje rovněž</w:t>
      </w:r>
      <w:r w:rsidRPr="00E53E82">
        <w:rPr>
          <w:rFonts w:ascii="Arial" w:hAnsi="Arial" w:cs="Arial"/>
          <w:b/>
          <w:bCs/>
          <w:sz w:val="20"/>
          <w:szCs w:val="20"/>
        </w:rPr>
        <w:t xml:space="preserve"> osobám, které absolvovaly celé základní vzdělání.</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Obsah vzdělávání této úrovně je obvykle určen k dokončení základního vzdělávání, které začalo úrovní ISCED 1. Vzdělávacím cílem úrovně ISCED 2 je položit základy pro celoživotní vzdělávání a</w:t>
      </w:r>
      <w:r w:rsidR="008C3D68">
        <w:rPr>
          <w:rFonts w:ascii="Arial" w:hAnsi="Arial" w:cs="Arial"/>
          <w:sz w:val="20"/>
          <w:szCs w:val="20"/>
        </w:rPr>
        <w:t> </w:t>
      </w:r>
      <w:r w:rsidRPr="00E53E82">
        <w:rPr>
          <w:rFonts w:ascii="Arial" w:hAnsi="Arial" w:cs="Arial"/>
          <w:sz w:val="20"/>
          <w:szCs w:val="20"/>
        </w:rPr>
        <w:t>pro rozvoj člověka, na nichž se pak mohou systematicky rozvíjet další vzdělávací příležitosti. Programy této úrovně se obvykle skládají z více předmětů, které vyučují specializovaní učitelé a</w:t>
      </w:r>
      <w:r w:rsidR="008C3D68">
        <w:rPr>
          <w:rFonts w:ascii="Arial" w:hAnsi="Arial" w:cs="Arial"/>
          <w:sz w:val="20"/>
          <w:szCs w:val="20"/>
        </w:rPr>
        <w:t> </w:t>
      </w:r>
      <w:r w:rsidRPr="00E53E82">
        <w:rPr>
          <w:rFonts w:ascii="Arial" w:hAnsi="Arial" w:cs="Arial"/>
          <w:sz w:val="20"/>
          <w:szCs w:val="20"/>
        </w:rPr>
        <w:t>v</w:t>
      </w:r>
      <w:r w:rsidR="008C3D68">
        <w:rPr>
          <w:rFonts w:ascii="Arial" w:hAnsi="Arial" w:cs="Arial"/>
          <w:sz w:val="20"/>
          <w:szCs w:val="20"/>
        </w:rPr>
        <w:t> </w:t>
      </w:r>
      <w:r w:rsidRPr="00E53E82">
        <w:rPr>
          <w:rFonts w:ascii="Arial" w:hAnsi="Arial" w:cs="Arial"/>
          <w:sz w:val="20"/>
          <w:szCs w:val="20"/>
        </w:rPr>
        <w:t>jedné třídě učí častěji více učitelů podle své specializace. Na této úrovni se plně vytvářejí základní dovednosti. Konec úrovně ISCED 2 se často shoduje s koncem povinné školní docházky (pokud existuje).</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V zemích, kde je primární vzdělávání součástí základního vzdělávání, patří druhý stupeň základního vzdělávání do úrovně ISCED 2. Pokud není základní vzdělávání oficiálně rozděleno do dvou stupňů, zařazují se na úroveň ISCED 2 ty roky, které následují po 6. ročníku.</w:t>
      </w:r>
    </w:p>
    <w:p w:rsidR="008C3D68"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Úroveň ISCED 2 zahrnuje i vzdělávací programy pro děti a mládež se speciálními vzdělávacími potřebami. Patří sem rovněž vzdělávací programy pro veškeré vzdělávání dospělých, jež se svým obsahem podobají vzdělávání poskytovanému na této úrovni, např. vzdělávání, které poskytuje dospělým základní dovednosti nutné pro další učení či kurzy pro doplnění vzdělání.</w:t>
      </w:r>
    </w:p>
    <w:p w:rsidR="008C3D68" w:rsidRDefault="00E53E82" w:rsidP="00E53E82">
      <w:pPr>
        <w:pStyle w:val="Normlnweb"/>
        <w:spacing w:after="240" w:afterAutospacing="0"/>
        <w:jc w:val="both"/>
        <w:rPr>
          <w:rFonts w:ascii="Arial" w:hAnsi="Arial" w:cs="Arial"/>
          <w:b/>
          <w:bCs/>
          <w:sz w:val="20"/>
          <w:szCs w:val="20"/>
        </w:rPr>
      </w:pPr>
      <w:r w:rsidRPr="00E53E82">
        <w:rPr>
          <w:rFonts w:ascii="Arial" w:hAnsi="Arial" w:cs="Arial"/>
          <w:b/>
          <w:bCs/>
          <w:sz w:val="20"/>
          <w:szCs w:val="20"/>
        </w:rPr>
        <w:t>Klasifikační hlediska</w:t>
      </w:r>
    </w:p>
    <w:p w:rsidR="00E53E82" w:rsidRPr="00E53E82"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Pro definování úrovně 2, nižšího sekundárního vzdělává</w:t>
      </w:r>
      <w:r w:rsidR="008C3D68">
        <w:rPr>
          <w:rFonts w:ascii="Arial" w:hAnsi="Arial" w:cs="Arial"/>
          <w:sz w:val="20"/>
          <w:szCs w:val="20"/>
        </w:rPr>
        <w:t>ní, platí následující hlediska:</w:t>
      </w:r>
    </w:p>
    <w:tbl>
      <w:tblPr>
        <w:tblW w:w="0" w:type="auto"/>
        <w:tblCellSpacing w:w="0" w:type="dxa"/>
        <w:tblCellMar>
          <w:left w:w="0" w:type="dxa"/>
          <w:right w:w="0" w:type="dxa"/>
        </w:tblCellMar>
        <w:tblLook w:val="04A0"/>
      </w:tblPr>
      <w:tblGrid>
        <w:gridCol w:w="630"/>
        <w:gridCol w:w="8442"/>
      </w:tblGrid>
      <w:tr w:rsidR="00E53E82" w:rsidRPr="00E53E82" w:rsidTr="00E53E82">
        <w:trPr>
          <w:tblCellSpacing w:w="0" w:type="dxa"/>
        </w:trPr>
        <w:tc>
          <w:tcPr>
            <w:tcW w:w="645"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začátek předmětově uspořádaného vzdělávání s více specializovanými učiteli,</w:t>
            </w:r>
          </w:p>
        </w:tc>
      </w:tr>
      <w:tr w:rsidR="00E53E82" w:rsidRPr="00E53E82" w:rsidTr="00E53E82">
        <w:trPr>
          <w:tblCellSpacing w:w="0" w:type="dxa"/>
        </w:trPr>
        <w:tc>
          <w:tcPr>
            <w:tcW w:w="645"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plné vytváření základních dovedností a základů pro celoživotní učení,</w:t>
            </w:r>
          </w:p>
        </w:tc>
      </w:tr>
      <w:tr w:rsidR="00E53E82" w:rsidRPr="00E53E82" w:rsidTr="00E53E82">
        <w:trPr>
          <w:tblCellSpacing w:w="0" w:type="dxa"/>
        </w:trPr>
        <w:tc>
          <w:tcPr>
            <w:tcW w:w="645"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vstup po přibližně šesti (v ČR pěti) letech primárního vzdělávání,</w:t>
            </w:r>
          </w:p>
        </w:tc>
      </w:tr>
      <w:tr w:rsidR="00E53E82" w:rsidRPr="00E53E82" w:rsidTr="00E53E82">
        <w:trPr>
          <w:tblCellSpacing w:w="0" w:type="dxa"/>
        </w:trPr>
        <w:tc>
          <w:tcPr>
            <w:tcW w:w="645"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ukončení této úrovně po asi devíti letech od vstupu do primárního vzdělávání,</w:t>
            </w:r>
          </w:p>
        </w:tc>
      </w:tr>
      <w:tr w:rsidR="00E53E82" w:rsidRPr="00E53E82" w:rsidTr="00E53E82">
        <w:trPr>
          <w:tblCellSpacing w:w="0" w:type="dxa"/>
        </w:trPr>
        <w:tc>
          <w:tcPr>
            <w:tcW w:w="645"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v zemích, kde je zavedena povinná školní docházka, se často s jejím ukončením shoduje i konec této úrovně.</w:t>
            </w:r>
          </w:p>
        </w:tc>
      </w:tr>
    </w:tbl>
    <w:p w:rsidR="008C3D68" w:rsidRDefault="00E53E82" w:rsidP="00E53E82">
      <w:pPr>
        <w:pStyle w:val="Normlnweb"/>
        <w:spacing w:after="240" w:afterAutospacing="0"/>
        <w:jc w:val="both"/>
        <w:rPr>
          <w:rFonts w:ascii="Arial" w:hAnsi="Arial" w:cs="Arial"/>
          <w:b/>
          <w:bCs/>
          <w:sz w:val="20"/>
          <w:szCs w:val="20"/>
        </w:rPr>
      </w:pPr>
      <w:r w:rsidRPr="00E53E82">
        <w:rPr>
          <w:rFonts w:ascii="Arial" w:hAnsi="Arial" w:cs="Arial"/>
          <w:b/>
          <w:bCs/>
          <w:sz w:val="20"/>
          <w:szCs w:val="20"/>
        </w:rPr>
        <w:t>Doplňková hlediska</w:t>
      </w:r>
    </w:p>
    <w:p w:rsidR="00E53E82" w:rsidRPr="00E53E82"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Úroveň ISCED 2 je podrobněji členěna do podkategorií A, B a C určujících možnost následného postupu absolventa z daného výukového zařízení. Ke správnému určení podkategorie je třeba dvou doplňkových hledisek, která charakterizují příslušný vzdělávací program:</w:t>
      </w:r>
    </w:p>
    <w:tbl>
      <w:tblPr>
        <w:tblW w:w="0" w:type="auto"/>
        <w:tblCellSpacing w:w="0" w:type="dxa"/>
        <w:tblCellMar>
          <w:left w:w="0" w:type="dxa"/>
          <w:right w:w="0" w:type="dxa"/>
        </w:tblCellMar>
        <w:tblLook w:val="04A0"/>
      </w:tblPr>
      <w:tblGrid>
        <w:gridCol w:w="631"/>
        <w:gridCol w:w="8441"/>
      </w:tblGrid>
      <w:tr w:rsidR="00E53E82" w:rsidRPr="00E53E82" w:rsidTr="00E53E82">
        <w:trPr>
          <w:tblCellSpacing w:w="0" w:type="dxa"/>
        </w:trPr>
        <w:tc>
          <w:tcPr>
            <w:tcW w:w="645"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zaměření programu,</w:t>
            </w:r>
          </w:p>
        </w:tc>
      </w:tr>
      <w:tr w:rsidR="00E53E82" w:rsidRPr="00E53E82" w:rsidTr="00E53E82">
        <w:trPr>
          <w:tblCellSpacing w:w="0" w:type="dxa"/>
        </w:trPr>
        <w:tc>
          <w:tcPr>
            <w:tcW w:w="645"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typ následného vzdělávání nebo určení.</w:t>
            </w:r>
          </w:p>
        </w:tc>
      </w:tr>
    </w:tbl>
    <w:p w:rsidR="00B803C9"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Zaměření programu</w:t>
      </w:r>
    </w:p>
    <w:p w:rsidR="00E53E82" w:rsidRPr="00E53E82"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Doplňkové hledisko </w:t>
      </w:r>
      <w:r w:rsidRPr="00E53E82">
        <w:rPr>
          <w:rFonts w:ascii="Arial" w:hAnsi="Arial" w:cs="Arial"/>
          <w:b/>
          <w:bCs/>
          <w:sz w:val="20"/>
          <w:szCs w:val="20"/>
        </w:rPr>
        <w:t xml:space="preserve">zaměření programu </w:t>
      </w:r>
      <w:r w:rsidRPr="00E53E82">
        <w:rPr>
          <w:rFonts w:ascii="Arial" w:hAnsi="Arial" w:cs="Arial"/>
          <w:sz w:val="20"/>
          <w:szCs w:val="20"/>
        </w:rPr>
        <w:t>rozděluje programy do kategorií:</w:t>
      </w:r>
    </w:p>
    <w:tbl>
      <w:tblPr>
        <w:tblW w:w="0" w:type="auto"/>
        <w:tblCellSpacing w:w="0" w:type="dxa"/>
        <w:tblCellMar>
          <w:left w:w="0" w:type="dxa"/>
          <w:right w:w="0" w:type="dxa"/>
        </w:tblCellMar>
        <w:tblLook w:val="04A0"/>
      </w:tblPr>
      <w:tblGrid>
        <w:gridCol w:w="631"/>
        <w:gridCol w:w="8441"/>
      </w:tblGrid>
      <w:tr w:rsidR="00E53E82" w:rsidRPr="00E53E82" w:rsidTr="00E53E82">
        <w:trPr>
          <w:tblCellSpacing w:w="0" w:type="dxa"/>
        </w:trPr>
        <w:tc>
          <w:tcPr>
            <w:tcW w:w="645"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všeobecné vzdělávání,</w:t>
            </w:r>
          </w:p>
        </w:tc>
      </w:tr>
      <w:tr w:rsidR="00E53E82" w:rsidRPr="00E53E82" w:rsidTr="00E53E82">
        <w:trPr>
          <w:tblCellSpacing w:w="0" w:type="dxa"/>
        </w:trPr>
        <w:tc>
          <w:tcPr>
            <w:tcW w:w="645"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příprava na odborné vzdělávání,</w:t>
            </w:r>
          </w:p>
        </w:tc>
      </w:tr>
      <w:tr w:rsidR="00E53E82" w:rsidRPr="00E53E82" w:rsidTr="00E53E82">
        <w:trPr>
          <w:tblCellSpacing w:w="0" w:type="dxa"/>
        </w:trPr>
        <w:tc>
          <w:tcPr>
            <w:tcW w:w="645"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B803C9">
            <w:pPr>
              <w:spacing w:after="0"/>
              <w:rPr>
                <w:rFonts w:ascii="Arial" w:hAnsi="Arial" w:cs="Arial"/>
                <w:color w:val="000000"/>
                <w:sz w:val="20"/>
                <w:szCs w:val="20"/>
              </w:rPr>
            </w:pPr>
            <w:r w:rsidRPr="00E53E82">
              <w:rPr>
                <w:rFonts w:ascii="Arial" w:hAnsi="Arial" w:cs="Arial"/>
                <w:sz w:val="20"/>
                <w:szCs w:val="20"/>
              </w:rPr>
              <w:t>odborné vzdělávání.</w:t>
            </w:r>
          </w:p>
        </w:tc>
      </w:tr>
    </w:tbl>
    <w:p w:rsidR="00B803C9"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Typ následného vzdělávání nebo určení</w:t>
      </w:r>
    </w:p>
    <w:p w:rsidR="00E53E82" w:rsidRPr="00E53E82"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Vzdělávací programy úrovně ISCED 2 mohou být dále rozděleny podle určení, jemuž programy slouží, což vede k tomuto rozlišení:</w:t>
      </w:r>
    </w:p>
    <w:tbl>
      <w:tblPr>
        <w:tblW w:w="0" w:type="auto"/>
        <w:tblCellSpacing w:w="0" w:type="dxa"/>
        <w:tblCellMar>
          <w:left w:w="0" w:type="dxa"/>
          <w:right w:w="0" w:type="dxa"/>
        </w:tblCellMar>
        <w:tblLook w:val="04A0"/>
      </w:tblPr>
      <w:tblGrid>
        <w:gridCol w:w="1344"/>
        <w:gridCol w:w="7728"/>
      </w:tblGrid>
      <w:tr w:rsidR="00E53E82" w:rsidRPr="00E53E82" w:rsidTr="00E53E82">
        <w:trPr>
          <w:tblCellSpacing w:w="0" w:type="dxa"/>
        </w:trPr>
        <w:tc>
          <w:tcPr>
            <w:tcW w:w="1365" w:type="dxa"/>
            <w:hideMark/>
          </w:tcPr>
          <w:p w:rsidR="00E53E82" w:rsidRPr="00E53E82" w:rsidRDefault="00E53E82" w:rsidP="00B803C9">
            <w:pPr>
              <w:rPr>
                <w:rFonts w:ascii="Arial" w:hAnsi="Arial" w:cs="Arial"/>
                <w:color w:val="000000"/>
                <w:sz w:val="20"/>
                <w:szCs w:val="20"/>
              </w:rPr>
            </w:pPr>
            <w:r w:rsidRPr="00E53E82">
              <w:rPr>
                <w:rFonts w:ascii="Arial" w:hAnsi="Arial" w:cs="Arial"/>
                <w:b/>
                <w:bCs/>
                <w:sz w:val="20"/>
                <w:szCs w:val="20"/>
              </w:rPr>
              <w:lastRenderedPageBreak/>
              <w:t>ISCED 2A</w:t>
            </w:r>
          </w:p>
        </w:tc>
        <w:tc>
          <w:tcPr>
            <w:tcW w:w="7920" w:type="dxa"/>
            <w:hideMark/>
          </w:tcPr>
          <w:p w:rsidR="00E53E82" w:rsidRPr="00E53E82" w:rsidRDefault="00E53E82" w:rsidP="00B803C9">
            <w:pPr>
              <w:rPr>
                <w:rFonts w:ascii="Arial" w:hAnsi="Arial" w:cs="Arial"/>
                <w:color w:val="000000"/>
                <w:sz w:val="20"/>
                <w:szCs w:val="20"/>
              </w:rPr>
            </w:pPr>
            <w:r w:rsidRPr="00E53E82">
              <w:rPr>
                <w:rFonts w:ascii="Arial" w:hAnsi="Arial" w:cs="Arial"/>
                <w:sz w:val="20"/>
                <w:szCs w:val="20"/>
              </w:rPr>
              <w:t>programy určené pro přímý vstup na úroveň 3 v posloupnosti, která může vést k terciárnímu vzdělávání,</w:t>
            </w:r>
          </w:p>
        </w:tc>
      </w:tr>
      <w:tr w:rsidR="00E53E82" w:rsidRPr="00E53E82" w:rsidTr="00E53E82">
        <w:trPr>
          <w:tblCellSpacing w:w="0" w:type="dxa"/>
        </w:trPr>
        <w:tc>
          <w:tcPr>
            <w:tcW w:w="1365" w:type="dxa"/>
            <w:hideMark/>
          </w:tcPr>
          <w:p w:rsidR="00E53E82" w:rsidRPr="00E53E82" w:rsidRDefault="00E53E82" w:rsidP="00B803C9">
            <w:pPr>
              <w:rPr>
                <w:rFonts w:ascii="Arial" w:hAnsi="Arial" w:cs="Arial"/>
                <w:color w:val="000000"/>
                <w:sz w:val="20"/>
                <w:szCs w:val="20"/>
              </w:rPr>
            </w:pPr>
            <w:r w:rsidRPr="00E53E82">
              <w:rPr>
                <w:rFonts w:ascii="Arial" w:hAnsi="Arial" w:cs="Arial"/>
                <w:b/>
                <w:bCs/>
                <w:sz w:val="20"/>
                <w:szCs w:val="20"/>
              </w:rPr>
              <w:t>ISCED 2B</w:t>
            </w:r>
          </w:p>
        </w:tc>
        <w:tc>
          <w:tcPr>
            <w:tcW w:w="7920" w:type="dxa"/>
            <w:hideMark/>
          </w:tcPr>
          <w:p w:rsidR="00E53E82" w:rsidRPr="00E53E82" w:rsidRDefault="00E53E82" w:rsidP="00B803C9">
            <w:pPr>
              <w:rPr>
                <w:rFonts w:ascii="Arial" w:hAnsi="Arial" w:cs="Arial"/>
                <w:color w:val="000000"/>
                <w:sz w:val="20"/>
                <w:szCs w:val="20"/>
              </w:rPr>
            </w:pPr>
            <w:r w:rsidRPr="00E53E82">
              <w:rPr>
                <w:rFonts w:ascii="Arial" w:hAnsi="Arial" w:cs="Arial"/>
                <w:sz w:val="20"/>
                <w:szCs w:val="20"/>
              </w:rPr>
              <w:t>programy určené k přímému vstupu na úroveň 3C,</w:t>
            </w:r>
          </w:p>
        </w:tc>
      </w:tr>
      <w:tr w:rsidR="00E53E82" w:rsidRPr="00E53E82" w:rsidTr="00E53E82">
        <w:trPr>
          <w:tblCellSpacing w:w="0" w:type="dxa"/>
        </w:trPr>
        <w:tc>
          <w:tcPr>
            <w:tcW w:w="1365" w:type="dxa"/>
            <w:hideMark/>
          </w:tcPr>
          <w:p w:rsidR="00E53E82" w:rsidRPr="00E53E82" w:rsidRDefault="00E53E82" w:rsidP="00B803C9">
            <w:pPr>
              <w:rPr>
                <w:rFonts w:ascii="Arial" w:hAnsi="Arial" w:cs="Arial"/>
                <w:color w:val="000000"/>
                <w:sz w:val="20"/>
                <w:szCs w:val="20"/>
              </w:rPr>
            </w:pPr>
            <w:r w:rsidRPr="00E53E82">
              <w:rPr>
                <w:rFonts w:ascii="Arial" w:hAnsi="Arial" w:cs="Arial"/>
                <w:b/>
                <w:bCs/>
                <w:sz w:val="20"/>
                <w:szCs w:val="20"/>
              </w:rPr>
              <w:t>ISCED 2C</w:t>
            </w:r>
          </w:p>
        </w:tc>
        <w:tc>
          <w:tcPr>
            <w:tcW w:w="7920" w:type="dxa"/>
            <w:hideMark/>
          </w:tcPr>
          <w:p w:rsidR="00E53E82" w:rsidRPr="00E53E82" w:rsidRDefault="00E53E82" w:rsidP="00B803C9">
            <w:pPr>
              <w:rPr>
                <w:rFonts w:ascii="Arial" w:hAnsi="Arial" w:cs="Arial"/>
                <w:color w:val="000000"/>
                <w:sz w:val="20"/>
                <w:szCs w:val="20"/>
              </w:rPr>
            </w:pPr>
            <w:r w:rsidRPr="00E53E82">
              <w:rPr>
                <w:rFonts w:ascii="Arial" w:hAnsi="Arial" w:cs="Arial"/>
                <w:sz w:val="20"/>
                <w:szCs w:val="20"/>
              </w:rPr>
              <w:t>programy určené především pro přímý vstup na trh práce (někdy nazývané konečné programy).</w:t>
            </w:r>
          </w:p>
        </w:tc>
      </w:tr>
    </w:tbl>
    <w:p w:rsidR="00E53E82" w:rsidRPr="00E53E82" w:rsidRDefault="00E53E82" w:rsidP="00E53E82">
      <w:pPr>
        <w:pStyle w:val="Normlnweb"/>
        <w:spacing w:after="240" w:afterAutospacing="0"/>
        <w:jc w:val="both"/>
        <w:rPr>
          <w:rFonts w:ascii="Arial" w:hAnsi="Arial" w:cs="Arial"/>
          <w:sz w:val="20"/>
          <w:szCs w:val="20"/>
        </w:rPr>
      </w:pPr>
      <w:r w:rsidRPr="00E53E82">
        <w:rPr>
          <w:rFonts w:ascii="Arial" w:hAnsi="Arial" w:cs="Arial"/>
          <w:b/>
          <w:bCs/>
          <w:sz w:val="20"/>
          <w:szCs w:val="20"/>
        </w:rPr>
        <w:t>Kombinace doplňkových hledisek pro ISCED 2</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167"/>
        <w:gridCol w:w="2407"/>
        <w:gridCol w:w="1859"/>
        <w:gridCol w:w="1245"/>
        <w:gridCol w:w="1223"/>
        <w:gridCol w:w="1291"/>
      </w:tblGrid>
      <w:tr w:rsidR="00E53E82" w:rsidRPr="00E53E82" w:rsidTr="00E53E82">
        <w:trPr>
          <w:tblCellSpacing w:w="15" w:type="dxa"/>
        </w:trPr>
        <w:tc>
          <w:tcPr>
            <w:tcW w:w="1245" w:type="dxa"/>
            <w:vMerge w:val="restart"/>
            <w:tcBorders>
              <w:top w:val="outset" w:sz="6" w:space="0" w:color="auto"/>
              <w:left w:val="outset" w:sz="6" w:space="0" w:color="auto"/>
              <w:bottom w:val="outset" w:sz="6" w:space="0" w:color="auto"/>
              <w:right w:val="outset" w:sz="6" w:space="0" w:color="auto"/>
            </w:tcBorders>
            <w:hideMark/>
          </w:tcPr>
          <w:p w:rsidR="007438C4" w:rsidRDefault="00E53E82" w:rsidP="00B803C9">
            <w:pPr>
              <w:rPr>
                <w:rFonts w:ascii="Arial" w:hAnsi="Arial" w:cs="Arial"/>
                <w:b/>
                <w:bCs/>
                <w:sz w:val="20"/>
                <w:szCs w:val="20"/>
              </w:rPr>
            </w:pPr>
            <w:r w:rsidRPr="00E53E82">
              <w:rPr>
                <w:rFonts w:ascii="Arial" w:hAnsi="Arial" w:cs="Arial"/>
                <w:b/>
                <w:bCs/>
                <w:sz w:val="20"/>
                <w:szCs w:val="20"/>
              </w:rPr>
              <w:t>Programy</w:t>
            </w:r>
          </w:p>
          <w:p w:rsidR="007438C4" w:rsidRDefault="00E53E82" w:rsidP="00B803C9">
            <w:pPr>
              <w:rPr>
                <w:rFonts w:ascii="Arial" w:hAnsi="Arial" w:cs="Arial"/>
                <w:b/>
                <w:bCs/>
                <w:sz w:val="20"/>
                <w:szCs w:val="20"/>
              </w:rPr>
            </w:pPr>
            <w:r w:rsidRPr="00E53E82">
              <w:rPr>
                <w:rFonts w:ascii="Arial" w:hAnsi="Arial" w:cs="Arial"/>
                <w:b/>
                <w:bCs/>
                <w:sz w:val="20"/>
                <w:szCs w:val="20"/>
              </w:rPr>
              <w:t>úrovně</w:t>
            </w:r>
          </w:p>
          <w:p w:rsidR="00E53E82" w:rsidRPr="00E53E82" w:rsidRDefault="00E53E82" w:rsidP="00B803C9">
            <w:pPr>
              <w:rPr>
                <w:rFonts w:ascii="Arial" w:hAnsi="Arial" w:cs="Arial"/>
                <w:color w:val="000000"/>
                <w:sz w:val="20"/>
                <w:szCs w:val="20"/>
              </w:rPr>
            </w:pPr>
            <w:r w:rsidRPr="00E53E82">
              <w:rPr>
                <w:rFonts w:ascii="Arial" w:hAnsi="Arial" w:cs="Arial"/>
                <w:b/>
                <w:bCs/>
                <w:sz w:val="20"/>
                <w:szCs w:val="20"/>
              </w:rPr>
              <w:t>ISCED 2</w:t>
            </w:r>
          </w:p>
        </w:tc>
        <w:tc>
          <w:tcPr>
            <w:tcW w:w="6330" w:type="dxa"/>
            <w:gridSpan w:val="2"/>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b/>
                <w:bCs/>
                <w:sz w:val="20"/>
                <w:szCs w:val="20"/>
              </w:rPr>
              <w:t>Typ následného vzdělávání nebo určení</w:t>
            </w:r>
          </w:p>
        </w:tc>
        <w:tc>
          <w:tcPr>
            <w:tcW w:w="4260" w:type="dxa"/>
            <w:gridSpan w:val="3"/>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B803C9">
            <w:pPr>
              <w:rPr>
                <w:rFonts w:ascii="Arial" w:hAnsi="Arial" w:cs="Arial"/>
                <w:color w:val="000000"/>
                <w:sz w:val="20"/>
                <w:szCs w:val="20"/>
              </w:rPr>
            </w:pPr>
            <w:r w:rsidRPr="00E53E82">
              <w:rPr>
                <w:rFonts w:ascii="Arial" w:hAnsi="Arial" w:cs="Arial"/>
                <w:b/>
                <w:bCs/>
                <w:sz w:val="20"/>
                <w:szCs w:val="20"/>
              </w:rPr>
              <w:t>Zaměření programu</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B803C9">
            <w:pPr>
              <w:rPr>
                <w:rFonts w:ascii="Arial" w:hAnsi="Arial" w:cs="Arial"/>
                <w:color w:val="000000"/>
                <w:sz w:val="20"/>
                <w:szCs w:val="20"/>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B803C9">
            <w:pPr>
              <w:rPr>
                <w:rFonts w:ascii="Arial" w:hAnsi="Arial" w:cs="Arial"/>
                <w:color w:val="000000"/>
                <w:sz w:val="20"/>
                <w:szCs w:val="20"/>
              </w:rPr>
            </w:pPr>
          </w:p>
        </w:tc>
        <w:tc>
          <w:tcPr>
            <w:tcW w:w="136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sz w:val="20"/>
                <w:szCs w:val="20"/>
              </w:rPr>
              <w:t>Všeobecné vzdělávání</w:t>
            </w:r>
          </w:p>
        </w:tc>
        <w:tc>
          <w:tcPr>
            <w:tcW w:w="1365" w:type="dxa"/>
            <w:tcBorders>
              <w:top w:val="outset" w:sz="6" w:space="0" w:color="auto"/>
              <w:left w:val="outset" w:sz="6" w:space="0" w:color="auto"/>
              <w:bottom w:val="outset" w:sz="6" w:space="0" w:color="auto"/>
              <w:right w:val="outset" w:sz="6" w:space="0" w:color="auto"/>
            </w:tcBorders>
            <w:hideMark/>
          </w:tcPr>
          <w:p w:rsidR="007438C4" w:rsidRDefault="00E53E82" w:rsidP="00B803C9">
            <w:pPr>
              <w:rPr>
                <w:rFonts w:ascii="Arial" w:hAnsi="Arial" w:cs="Arial"/>
                <w:sz w:val="20"/>
                <w:szCs w:val="20"/>
              </w:rPr>
            </w:pPr>
            <w:r w:rsidRPr="00E53E82">
              <w:rPr>
                <w:rFonts w:ascii="Arial" w:hAnsi="Arial" w:cs="Arial"/>
                <w:sz w:val="20"/>
                <w:szCs w:val="20"/>
              </w:rPr>
              <w:t>Příprava</w:t>
            </w:r>
          </w:p>
          <w:p w:rsidR="00E53E82" w:rsidRPr="00E53E82" w:rsidRDefault="00E53E82" w:rsidP="00B803C9">
            <w:pPr>
              <w:rPr>
                <w:rFonts w:ascii="Arial" w:hAnsi="Arial" w:cs="Arial"/>
                <w:color w:val="000000"/>
                <w:sz w:val="20"/>
                <w:szCs w:val="20"/>
              </w:rPr>
            </w:pPr>
            <w:r w:rsidRPr="00E53E82">
              <w:rPr>
                <w:rFonts w:ascii="Arial" w:hAnsi="Arial" w:cs="Arial"/>
                <w:sz w:val="20"/>
                <w:szCs w:val="20"/>
              </w:rPr>
              <w:t>na odborné vzdělávání</w:t>
            </w:r>
          </w:p>
        </w:tc>
        <w:tc>
          <w:tcPr>
            <w:tcW w:w="1365"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B803C9">
            <w:pPr>
              <w:rPr>
                <w:rFonts w:ascii="Arial" w:hAnsi="Arial" w:cs="Arial"/>
                <w:color w:val="000000"/>
                <w:sz w:val="20"/>
                <w:szCs w:val="20"/>
              </w:rPr>
            </w:pPr>
            <w:r w:rsidRPr="00E53E82">
              <w:rPr>
                <w:rFonts w:ascii="Arial" w:hAnsi="Arial" w:cs="Arial"/>
                <w:sz w:val="20"/>
                <w:szCs w:val="20"/>
              </w:rPr>
              <w:t>Odborné vzdělávání</w:t>
            </w:r>
          </w:p>
        </w:tc>
      </w:tr>
      <w:tr w:rsidR="00E53E82" w:rsidRPr="00E53E82" w:rsidTr="00E53E82">
        <w:trPr>
          <w:tblCellSpacing w:w="15" w:type="dxa"/>
        </w:trPr>
        <w:tc>
          <w:tcPr>
            <w:tcW w:w="1245"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B803C9">
            <w:pPr>
              <w:rPr>
                <w:rFonts w:ascii="Arial" w:hAnsi="Arial" w:cs="Arial"/>
                <w:color w:val="000000"/>
                <w:sz w:val="20"/>
                <w:szCs w:val="20"/>
              </w:rPr>
            </w:pPr>
            <w:r w:rsidRPr="00E53E82">
              <w:rPr>
                <w:rFonts w:ascii="Arial" w:hAnsi="Arial" w:cs="Arial"/>
                <w:b/>
                <w:bCs/>
                <w:sz w:val="20"/>
                <w:szCs w:val="20"/>
              </w:rPr>
              <w:t>ISCED 2A</w:t>
            </w:r>
          </w:p>
        </w:tc>
        <w:tc>
          <w:tcPr>
            <w:tcW w:w="3690" w:type="dxa"/>
            <w:vMerge w:val="restart"/>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B803C9">
            <w:pPr>
              <w:rPr>
                <w:rFonts w:ascii="Arial" w:hAnsi="Arial" w:cs="Arial"/>
                <w:color w:val="000000"/>
                <w:sz w:val="20"/>
                <w:szCs w:val="20"/>
              </w:rPr>
            </w:pPr>
            <w:r w:rsidRPr="00E53E82">
              <w:rPr>
                <w:rFonts w:ascii="Arial" w:hAnsi="Arial" w:cs="Arial"/>
                <w:sz w:val="20"/>
                <w:szCs w:val="20"/>
              </w:rPr>
              <w:t>Programy umožňující vstup na úroveň ISCED 3</w:t>
            </w:r>
          </w:p>
        </w:tc>
        <w:tc>
          <w:tcPr>
            <w:tcW w:w="250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sz w:val="20"/>
                <w:szCs w:val="20"/>
              </w:rPr>
              <w:t>Programy umožňující vstup do programů 3</w:t>
            </w:r>
          </w:p>
        </w:tc>
        <w:tc>
          <w:tcPr>
            <w:tcW w:w="136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3" name="obrázek 3"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6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4" name="obrázek 4"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6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5" name="obrázek 5"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r w:rsidR="00E53E82" w:rsidRPr="00E53E82" w:rsidTr="00E53E82">
        <w:trPr>
          <w:tblCellSpacing w:w="15" w:type="dxa"/>
        </w:trPr>
        <w:tc>
          <w:tcPr>
            <w:tcW w:w="1245"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B803C9">
            <w:pPr>
              <w:rPr>
                <w:rFonts w:ascii="Arial" w:hAnsi="Arial" w:cs="Arial"/>
                <w:color w:val="000000"/>
                <w:sz w:val="20"/>
                <w:szCs w:val="20"/>
              </w:rPr>
            </w:pPr>
            <w:r w:rsidRPr="00E53E82">
              <w:rPr>
                <w:rFonts w:ascii="Arial" w:hAnsi="Arial" w:cs="Arial"/>
                <w:b/>
                <w:bCs/>
                <w:sz w:val="20"/>
                <w:szCs w:val="20"/>
              </w:rPr>
              <w:t>ISCED 2B</w:t>
            </w:r>
          </w:p>
        </w:tc>
        <w:tc>
          <w:tcPr>
            <w:tcW w:w="0" w:type="auto"/>
            <w:vMerge/>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p>
        </w:tc>
        <w:tc>
          <w:tcPr>
            <w:tcW w:w="250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sz w:val="20"/>
                <w:szCs w:val="20"/>
              </w:rPr>
              <w:t>Programy umožňující vstup do programů 3C</w:t>
            </w:r>
          </w:p>
        </w:tc>
        <w:tc>
          <w:tcPr>
            <w:tcW w:w="136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6" name="obrázek 6"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6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7" name="obrázek 7"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6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8" name="obrázek 8"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r w:rsidR="00E53E82" w:rsidRPr="00E53E82" w:rsidTr="00E53E82">
        <w:trPr>
          <w:tblCellSpacing w:w="15" w:type="dxa"/>
        </w:trPr>
        <w:tc>
          <w:tcPr>
            <w:tcW w:w="1245"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B803C9">
            <w:pPr>
              <w:rPr>
                <w:rFonts w:ascii="Arial" w:hAnsi="Arial" w:cs="Arial"/>
                <w:color w:val="000000"/>
                <w:sz w:val="20"/>
                <w:szCs w:val="20"/>
              </w:rPr>
            </w:pPr>
            <w:r w:rsidRPr="00E53E82">
              <w:rPr>
                <w:rFonts w:ascii="Arial" w:hAnsi="Arial" w:cs="Arial"/>
                <w:b/>
                <w:bCs/>
                <w:sz w:val="20"/>
                <w:szCs w:val="20"/>
              </w:rPr>
              <w:t>ISCED 2C</w:t>
            </w:r>
          </w:p>
        </w:tc>
        <w:tc>
          <w:tcPr>
            <w:tcW w:w="63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53E82" w:rsidRPr="00E53E82" w:rsidRDefault="00E53E82" w:rsidP="00B803C9">
            <w:pPr>
              <w:rPr>
                <w:rFonts w:ascii="Arial" w:hAnsi="Arial" w:cs="Arial"/>
                <w:color w:val="000000"/>
                <w:sz w:val="20"/>
                <w:szCs w:val="20"/>
              </w:rPr>
            </w:pPr>
            <w:r w:rsidRPr="00E53E82">
              <w:rPr>
                <w:rFonts w:ascii="Arial" w:hAnsi="Arial" w:cs="Arial"/>
                <w:sz w:val="20"/>
                <w:szCs w:val="20"/>
              </w:rPr>
              <w:t>Programy připravující pouze pro přímý vstup na trh práce, neumožňující vstup na úroveň ISCED 3</w:t>
            </w:r>
          </w:p>
        </w:tc>
        <w:tc>
          <w:tcPr>
            <w:tcW w:w="1365" w:type="dxa"/>
            <w:tcBorders>
              <w:top w:val="outset" w:sz="6" w:space="0" w:color="auto"/>
              <w:left w:val="outset" w:sz="6" w:space="0" w:color="auto"/>
              <w:bottom w:val="outset" w:sz="6" w:space="0" w:color="auto"/>
              <w:right w:val="outset" w:sz="6" w:space="0" w:color="auto"/>
            </w:tcBorders>
            <w:shd w:val="clear" w:color="auto" w:fill="808080"/>
            <w:hideMark/>
          </w:tcPr>
          <w:p w:rsidR="00E53E82" w:rsidRPr="00E53E82" w:rsidRDefault="00E53E82" w:rsidP="00B803C9">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9" name="obrázek 9"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6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10" name="obrázek 10"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6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B803C9">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11" name="obrázek 11"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bl>
    <w:p w:rsidR="00B803C9" w:rsidRDefault="00B803C9">
      <w:pPr>
        <w:rPr>
          <w:rFonts w:ascii="Arial" w:eastAsia="Times New Roman" w:hAnsi="Arial" w:cs="Arial"/>
          <w:b/>
          <w:bCs/>
          <w:color w:val="000000"/>
          <w:sz w:val="20"/>
          <w:szCs w:val="20"/>
          <w:lang w:eastAsia="cs-CZ"/>
        </w:rPr>
      </w:pPr>
      <w:bookmarkStart w:id="4" w:name="5"/>
      <w:bookmarkEnd w:id="4"/>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ISCED 3 - VYŠŠÍ SEKUNDÁRNÍ VZDĚLÁNÍ</w:t>
      </w:r>
    </w:p>
    <w:p w:rsidR="00675C32" w:rsidRDefault="00E53E82" w:rsidP="00E53E82">
      <w:pPr>
        <w:spacing w:after="240"/>
        <w:jc w:val="both"/>
        <w:rPr>
          <w:rFonts w:ascii="Arial" w:hAnsi="Arial" w:cs="Arial"/>
          <w:sz w:val="20"/>
          <w:szCs w:val="20"/>
        </w:rPr>
      </w:pPr>
      <w:r w:rsidRPr="00E53E82">
        <w:rPr>
          <w:rFonts w:ascii="Arial" w:hAnsi="Arial" w:cs="Arial"/>
          <w:sz w:val="20"/>
          <w:szCs w:val="20"/>
        </w:rPr>
        <w:t>Úroveň ISCED 3 začíná obvykle po ukončení běžné povinné školní docházky v těch zemích, kde existuje. Existuje zde větší specializace než na úrovni ISCED 2 a také učitelé často potřebují vyšší kvalifikaci nebo specializaci než na úrovni ISCED 2. Typický věk vstupu na</w:t>
      </w:r>
      <w:r w:rsidR="00675C32">
        <w:rPr>
          <w:rFonts w:ascii="Arial" w:hAnsi="Arial" w:cs="Arial"/>
          <w:sz w:val="20"/>
          <w:szCs w:val="20"/>
        </w:rPr>
        <w:t xml:space="preserve"> tuto úroveň je 15 nebo 16 let.</w:t>
      </w:r>
    </w:p>
    <w:p w:rsidR="00675C32" w:rsidRDefault="00E53E82" w:rsidP="00E53E82">
      <w:pPr>
        <w:spacing w:after="240"/>
        <w:jc w:val="both"/>
        <w:rPr>
          <w:rFonts w:ascii="Arial" w:hAnsi="Arial" w:cs="Arial"/>
          <w:sz w:val="20"/>
          <w:szCs w:val="20"/>
        </w:rPr>
      </w:pPr>
      <w:r w:rsidRPr="00E53E82">
        <w:rPr>
          <w:rFonts w:ascii="Arial" w:hAnsi="Arial" w:cs="Arial"/>
          <w:sz w:val="20"/>
          <w:szCs w:val="20"/>
        </w:rPr>
        <w:t>Vzdělávací programy zahrnované do úrovně ISCED 3 vyžadují obvykle dokončení zhruba devíti let vzdělání při plné školní docházce (tj. od začátku úrovně ISCED 1) nebo kombinaci základního vzdělání a odborných životních zkušeností. Minimálním vstupním požadavkem je dokončení úrovně ISCED 2 nebo prokázání schopnosti zvládnout výukové programy této úrovně.</w:t>
      </w:r>
    </w:p>
    <w:p w:rsidR="00675C32" w:rsidRDefault="00E53E82" w:rsidP="00E53E82">
      <w:pPr>
        <w:spacing w:after="240"/>
        <w:jc w:val="both"/>
        <w:rPr>
          <w:rFonts w:ascii="Arial" w:hAnsi="Arial" w:cs="Arial"/>
          <w:sz w:val="20"/>
          <w:szCs w:val="20"/>
        </w:rPr>
      </w:pPr>
      <w:r w:rsidRPr="00E53E82">
        <w:rPr>
          <w:rFonts w:ascii="Arial" w:hAnsi="Arial" w:cs="Arial"/>
          <w:sz w:val="20"/>
          <w:szCs w:val="20"/>
        </w:rPr>
        <w:t xml:space="preserve">Úroveň ISCED 3 </w:t>
      </w:r>
      <w:r w:rsidRPr="00E53E82">
        <w:rPr>
          <w:rFonts w:ascii="Arial" w:hAnsi="Arial" w:cs="Arial"/>
          <w:b/>
          <w:bCs/>
          <w:sz w:val="20"/>
          <w:szCs w:val="20"/>
        </w:rPr>
        <w:t>zahrnuje</w:t>
      </w:r>
      <w:r w:rsidRPr="00E53E82">
        <w:rPr>
          <w:rFonts w:ascii="Arial" w:hAnsi="Arial" w:cs="Arial"/>
          <w:sz w:val="20"/>
          <w:szCs w:val="20"/>
        </w:rPr>
        <w:t xml:space="preserve"> i vzdělávací programy pro osoby se speciálními potřebami a takové vzdělávání dospělých, které jsou obsahově podobné vzdělávání na této úrovni poskytovanému.</w:t>
      </w:r>
    </w:p>
    <w:p w:rsidR="00675C32" w:rsidRDefault="00E53E82" w:rsidP="00E53E82">
      <w:pPr>
        <w:spacing w:after="240"/>
        <w:jc w:val="both"/>
        <w:rPr>
          <w:rFonts w:ascii="Arial" w:hAnsi="Arial" w:cs="Arial"/>
          <w:sz w:val="20"/>
          <w:szCs w:val="20"/>
        </w:rPr>
      </w:pPr>
      <w:r w:rsidRPr="00E53E82">
        <w:rPr>
          <w:rFonts w:ascii="Arial" w:hAnsi="Arial" w:cs="Arial"/>
          <w:sz w:val="20"/>
          <w:szCs w:val="20"/>
        </w:rPr>
        <w:t xml:space="preserve">Úroveň ISCED 3 </w:t>
      </w:r>
      <w:r w:rsidRPr="00E53E82">
        <w:rPr>
          <w:rFonts w:ascii="Arial" w:hAnsi="Arial" w:cs="Arial"/>
          <w:b/>
          <w:bCs/>
          <w:sz w:val="20"/>
          <w:szCs w:val="20"/>
        </w:rPr>
        <w:t>nezahrnuje</w:t>
      </w:r>
      <w:r w:rsidRPr="00E53E82">
        <w:rPr>
          <w:rFonts w:ascii="Arial" w:hAnsi="Arial" w:cs="Arial"/>
          <w:sz w:val="20"/>
          <w:szCs w:val="20"/>
        </w:rPr>
        <w:t xml:space="preserve"> doučovací programy určené pro osoby, které se účastnily programu na úrovni ISCED 2, ale které nedosáhly jeho cílů (a které tudíž nemohou být co do obsahu považovány za ekvivalentní žádnému z programů ISCED 3). Tyto osoby by neměly být klasifikovány na úrovni ISCED 3, ale ISCED 1 nebo 2, v závislosti na vzdělávacím obsahu absolvovaných programů.</w:t>
      </w:r>
    </w:p>
    <w:p w:rsidR="00F108EC" w:rsidRDefault="00E53E82" w:rsidP="00E53E82">
      <w:pPr>
        <w:spacing w:after="240"/>
        <w:jc w:val="both"/>
        <w:rPr>
          <w:rFonts w:ascii="Arial" w:hAnsi="Arial" w:cs="Arial"/>
          <w:b/>
          <w:bCs/>
          <w:sz w:val="20"/>
          <w:szCs w:val="20"/>
        </w:rPr>
      </w:pPr>
      <w:r w:rsidRPr="00E53E82">
        <w:rPr>
          <w:rFonts w:ascii="Arial" w:hAnsi="Arial" w:cs="Arial"/>
          <w:b/>
          <w:bCs/>
          <w:sz w:val="20"/>
          <w:szCs w:val="20"/>
        </w:rPr>
        <w:t>Klasifikační hlediska</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Pro určení úrov</w:t>
      </w:r>
      <w:r w:rsidR="00F108EC">
        <w:rPr>
          <w:rFonts w:ascii="Arial" w:hAnsi="Arial" w:cs="Arial"/>
          <w:sz w:val="20"/>
          <w:szCs w:val="20"/>
        </w:rPr>
        <w:t>ně ISCED 3 platí tato hlediska:</w:t>
      </w:r>
    </w:p>
    <w:tbl>
      <w:tblPr>
        <w:tblW w:w="0" w:type="auto"/>
        <w:tblCellSpacing w:w="0" w:type="dxa"/>
        <w:tblCellMar>
          <w:left w:w="0" w:type="dxa"/>
          <w:right w:w="0" w:type="dxa"/>
        </w:tblCellMar>
        <w:tblLook w:val="04A0"/>
      </w:tblPr>
      <w:tblGrid>
        <w:gridCol w:w="631"/>
        <w:gridCol w:w="8441"/>
      </w:tblGrid>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vstup po obvykle 9 letech vzdělávání od začátku úrovně ISCED 1 při plné školní docházce,</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minimální požadavek pro vstup – obvykle dokončení úrovně ISCED 2.</w:t>
            </w:r>
          </w:p>
        </w:tc>
      </w:tr>
    </w:tbl>
    <w:p w:rsidR="00F108EC" w:rsidRDefault="00F108EC" w:rsidP="00E53E82">
      <w:pPr>
        <w:spacing w:after="240"/>
        <w:jc w:val="both"/>
        <w:rPr>
          <w:rFonts w:ascii="Arial" w:hAnsi="Arial" w:cs="Arial"/>
          <w:b/>
          <w:bCs/>
          <w:sz w:val="20"/>
          <w:szCs w:val="20"/>
        </w:rPr>
      </w:pPr>
    </w:p>
    <w:p w:rsidR="00F108EC" w:rsidRDefault="00E53E82" w:rsidP="00E53E82">
      <w:pPr>
        <w:spacing w:after="240"/>
        <w:jc w:val="both"/>
        <w:rPr>
          <w:rFonts w:ascii="Arial" w:hAnsi="Arial" w:cs="Arial"/>
          <w:b/>
          <w:bCs/>
          <w:sz w:val="20"/>
          <w:szCs w:val="20"/>
        </w:rPr>
      </w:pPr>
      <w:r w:rsidRPr="00E53E82">
        <w:rPr>
          <w:rFonts w:ascii="Arial" w:hAnsi="Arial" w:cs="Arial"/>
          <w:b/>
          <w:bCs/>
          <w:sz w:val="20"/>
          <w:szCs w:val="20"/>
        </w:rPr>
        <w:t>Doplňková hlediska</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Úroveň ISCED 3 je dále podrobněji členěna do podkategorií A, B a C, které charakterizují možnosti následného postupu absolventa z daného výukového zařízení. Ke správnému určení této podkategorie je třeba tří doplňkových hledisek, která charakterizují příslušný vzdělávací program:</w:t>
      </w:r>
    </w:p>
    <w:tbl>
      <w:tblPr>
        <w:tblW w:w="0" w:type="auto"/>
        <w:tblCellSpacing w:w="0" w:type="dxa"/>
        <w:tblCellMar>
          <w:left w:w="0" w:type="dxa"/>
          <w:right w:w="0" w:type="dxa"/>
        </w:tblCellMar>
        <w:tblLook w:val="04A0"/>
      </w:tblPr>
      <w:tblGrid>
        <w:gridCol w:w="631"/>
        <w:gridCol w:w="8441"/>
      </w:tblGrid>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zaměření programu,</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typ následného vzdělávání nebo určení,</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úhrnná teoretická doba trvání programu.</w:t>
            </w:r>
          </w:p>
        </w:tc>
      </w:tr>
    </w:tbl>
    <w:p w:rsidR="00F108EC" w:rsidRDefault="00F108EC" w:rsidP="00E53E82">
      <w:pPr>
        <w:spacing w:after="240"/>
        <w:jc w:val="both"/>
        <w:rPr>
          <w:rFonts w:ascii="Arial" w:hAnsi="Arial" w:cs="Arial"/>
          <w:i/>
          <w:iCs/>
          <w:sz w:val="20"/>
          <w:szCs w:val="20"/>
        </w:rPr>
      </w:pPr>
    </w:p>
    <w:p w:rsidR="00F108EC" w:rsidRDefault="00E53E82" w:rsidP="00E53E82">
      <w:pPr>
        <w:spacing w:after="240"/>
        <w:jc w:val="both"/>
        <w:rPr>
          <w:rFonts w:ascii="Arial" w:hAnsi="Arial" w:cs="Arial"/>
          <w:i/>
          <w:iCs/>
          <w:sz w:val="20"/>
          <w:szCs w:val="20"/>
        </w:rPr>
      </w:pPr>
      <w:r w:rsidRPr="00E53E82">
        <w:rPr>
          <w:rFonts w:ascii="Arial" w:hAnsi="Arial" w:cs="Arial"/>
          <w:i/>
          <w:iCs/>
          <w:sz w:val="20"/>
          <w:szCs w:val="20"/>
        </w:rPr>
        <w:t>Zaměření programu</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 xml:space="preserve">Doplňkové hledisko </w:t>
      </w:r>
      <w:r w:rsidRPr="00E53E82">
        <w:rPr>
          <w:rFonts w:ascii="Arial" w:hAnsi="Arial" w:cs="Arial"/>
          <w:b/>
          <w:bCs/>
          <w:sz w:val="20"/>
          <w:szCs w:val="20"/>
        </w:rPr>
        <w:t xml:space="preserve">zaměření programu </w:t>
      </w:r>
      <w:r w:rsidRPr="00E53E82">
        <w:rPr>
          <w:rFonts w:ascii="Arial" w:hAnsi="Arial" w:cs="Arial"/>
          <w:sz w:val="20"/>
          <w:szCs w:val="20"/>
        </w:rPr>
        <w:t>rozděluje programy do kategorií:</w:t>
      </w:r>
    </w:p>
    <w:tbl>
      <w:tblPr>
        <w:tblW w:w="0" w:type="auto"/>
        <w:tblCellSpacing w:w="0" w:type="dxa"/>
        <w:tblCellMar>
          <w:left w:w="0" w:type="dxa"/>
          <w:right w:w="0" w:type="dxa"/>
        </w:tblCellMar>
        <w:tblLook w:val="04A0"/>
      </w:tblPr>
      <w:tblGrid>
        <w:gridCol w:w="631"/>
        <w:gridCol w:w="8441"/>
      </w:tblGrid>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všeobecné vzdělávání,</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příprava na odborné vzdělávání,</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odborné vzdělávání.</w:t>
            </w:r>
          </w:p>
        </w:tc>
      </w:tr>
    </w:tbl>
    <w:p w:rsidR="00F108EC" w:rsidRDefault="00F108EC">
      <w:pPr>
        <w:rPr>
          <w:rFonts w:ascii="Arial" w:hAnsi="Arial" w:cs="Arial"/>
          <w:i/>
          <w:iCs/>
          <w:sz w:val="20"/>
          <w:szCs w:val="20"/>
        </w:rPr>
      </w:pPr>
    </w:p>
    <w:p w:rsidR="00F108EC" w:rsidRDefault="00E53E82" w:rsidP="00E53E82">
      <w:pPr>
        <w:spacing w:after="240"/>
        <w:jc w:val="both"/>
        <w:rPr>
          <w:rFonts w:ascii="Arial" w:hAnsi="Arial" w:cs="Arial"/>
          <w:i/>
          <w:iCs/>
          <w:sz w:val="20"/>
          <w:szCs w:val="20"/>
        </w:rPr>
      </w:pPr>
      <w:r w:rsidRPr="00E53E82">
        <w:rPr>
          <w:rFonts w:ascii="Arial" w:hAnsi="Arial" w:cs="Arial"/>
          <w:i/>
          <w:iCs/>
          <w:sz w:val="20"/>
          <w:szCs w:val="20"/>
        </w:rPr>
        <w:t>Typ následného vzdělávání nebo určení</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Vzdělávací programy úrovně ISCED 3 mohou být dále rozděleny podle určení, jemuž programy slouží, na následující tři odlišné skupiny:</w:t>
      </w:r>
    </w:p>
    <w:tbl>
      <w:tblPr>
        <w:tblW w:w="0" w:type="auto"/>
        <w:tblCellSpacing w:w="0" w:type="dxa"/>
        <w:tblCellMar>
          <w:left w:w="0" w:type="dxa"/>
          <w:right w:w="0" w:type="dxa"/>
        </w:tblCellMar>
        <w:tblLook w:val="04A0"/>
      </w:tblPr>
      <w:tblGrid>
        <w:gridCol w:w="1344"/>
        <w:gridCol w:w="7728"/>
      </w:tblGrid>
      <w:tr w:rsidR="00E53E82" w:rsidRPr="00E53E82" w:rsidTr="00E53E82">
        <w:trPr>
          <w:tblCellSpacing w:w="0" w:type="dxa"/>
        </w:trPr>
        <w:tc>
          <w:tcPr>
            <w:tcW w:w="1365" w:type="dxa"/>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lastRenderedPageBreak/>
              <w:t>ISCED 3A</w:t>
            </w:r>
          </w:p>
        </w:tc>
        <w:tc>
          <w:tcPr>
            <w:tcW w:w="7920"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úrovně ISCED 3 zajišťující přímý vstup na úroveň ISCED 5,</w:t>
            </w:r>
          </w:p>
        </w:tc>
      </w:tr>
      <w:tr w:rsidR="00E53E82" w:rsidRPr="00E53E82" w:rsidTr="00E53E82">
        <w:trPr>
          <w:tblCellSpacing w:w="0" w:type="dxa"/>
        </w:trPr>
        <w:tc>
          <w:tcPr>
            <w:tcW w:w="1365" w:type="dxa"/>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3B</w:t>
            </w:r>
          </w:p>
        </w:tc>
        <w:tc>
          <w:tcPr>
            <w:tcW w:w="7920"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úrovně ISCED 3 zajišťující přímý vstup na úroveň ISCED 5B,</w:t>
            </w:r>
          </w:p>
        </w:tc>
      </w:tr>
      <w:tr w:rsidR="00E53E82" w:rsidRPr="00E53E82" w:rsidTr="00E53E82">
        <w:trPr>
          <w:tblCellSpacing w:w="0" w:type="dxa"/>
        </w:trPr>
        <w:tc>
          <w:tcPr>
            <w:tcW w:w="1365" w:type="dxa"/>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3C</w:t>
            </w:r>
          </w:p>
        </w:tc>
        <w:tc>
          <w:tcPr>
            <w:tcW w:w="7920"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úrovně ISCED 3, které nejsou určeny pro přímý vstup na úroveň ISCED 5A nebo ISCED 5B. Tyto programy tedy směřují přímo na trh práce, k programům úrovně ISCED 4 nebo k dalším programům úrovně ISCED 3.</w:t>
            </w:r>
          </w:p>
        </w:tc>
      </w:tr>
    </w:tbl>
    <w:p w:rsidR="00F108EC" w:rsidRDefault="00E53E82" w:rsidP="00E53E82">
      <w:pPr>
        <w:spacing w:after="240"/>
        <w:jc w:val="both"/>
        <w:rPr>
          <w:rFonts w:ascii="Arial" w:hAnsi="Arial" w:cs="Arial"/>
          <w:i/>
          <w:iCs/>
          <w:sz w:val="20"/>
          <w:szCs w:val="20"/>
        </w:rPr>
      </w:pPr>
      <w:r w:rsidRPr="00E53E82">
        <w:rPr>
          <w:rFonts w:ascii="Arial" w:hAnsi="Arial" w:cs="Arial"/>
          <w:i/>
          <w:iCs/>
          <w:sz w:val="20"/>
          <w:szCs w:val="20"/>
        </w:rPr>
        <w:t>Úhrnná teoretická doba trvání programu</w:t>
      </w:r>
    </w:p>
    <w:p w:rsidR="00F108EC" w:rsidRDefault="00E53E82" w:rsidP="00E53E82">
      <w:pPr>
        <w:spacing w:after="240"/>
        <w:jc w:val="both"/>
        <w:rPr>
          <w:rFonts w:ascii="Arial" w:hAnsi="Arial" w:cs="Arial"/>
          <w:sz w:val="20"/>
          <w:szCs w:val="20"/>
        </w:rPr>
      </w:pPr>
      <w:r w:rsidRPr="00E53E82">
        <w:rPr>
          <w:rFonts w:ascii="Arial" w:hAnsi="Arial" w:cs="Arial"/>
          <w:sz w:val="20"/>
          <w:szCs w:val="20"/>
        </w:rPr>
        <w:t>Třetí doplňkové hledisko, úhrnná teoretická doba trvání programu v ekvivalentu doby plné školní docházky, se počítá od začátku úrovně ISCED 3. Toto hledisko se užívá zejména pro programy úrovně ISCED 3C.</w:t>
      </w:r>
    </w:p>
    <w:p w:rsidR="00E53E82" w:rsidRPr="00E53E82" w:rsidRDefault="00E53E82" w:rsidP="00E53E82">
      <w:pPr>
        <w:spacing w:after="240"/>
        <w:jc w:val="both"/>
        <w:rPr>
          <w:rFonts w:ascii="Arial" w:hAnsi="Arial" w:cs="Arial"/>
          <w:sz w:val="20"/>
          <w:szCs w:val="20"/>
        </w:rPr>
      </w:pPr>
      <w:r w:rsidRPr="00E53E82">
        <w:rPr>
          <w:rFonts w:ascii="Arial" w:hAnsi="Arial" w:cs="Arial"/>
          <w:b/>
          <w:bCs/>
          <w:sz w:val="20"/>
          <w:szCs w:val="20"/>
        </w:rPr>
        <w:t>Kombinace doplňkových hledisek pro ISCED 3</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75"/>
        <w:gridCol w:w="2582"/>
        <w:gridCol w:w="1937"/>
        <w:gridCol w:w="1199"/>
        <w:gridCol w:w="1173"/>
        <w:gridCol w:w="1226"/>
      </w:tblGrid>
      <w:tr w:rsidR="00E53E82" w:rsidRPr="00E53E82" w:rsidTr="00E53E82">
        <w:trPr>
          <w:tblCellSpacing w:w="15" w:type="dxa"/>
        </w:trPr>
        <w:tc>
          <w:tcPr>
            <w:tcW w:w="1080" w:type="dxa"/>
            <w:vMerge w:val="restart"/>
            <w:tcBorders>
              <w:top w:val="outset" w:sz="6" w:space="0" w:color="auto"/>
              <w:left w:val="outset" w:sz="6" w:space="0" w:color="auto"/>
              <w:bottom w:val="outset" w:sz="6" w:space="0" w:color="auto"/>
              <w:right w:val="outset" w:sz="6" w:space="0" w:color="auto"/>
            </w:tcBorders>
            <w:hideMark/>
          </w:tcPr>
          <w:p w:rsidR="007438C4" w:rsidRDefault="00E53E82" w:rsidP="00F108EC">
            <w:pPr>
              <w:rPr>
                <w:rFonts w:ascii="Arial" w:hAnsi="Arial" w:cs="Arial"/>
                <w:b/>
                <w:bCs/>
                <w:sz w:val="20"/>
                <w:szCs w:val="20"/>
              </w:rPr>
            </w:pPr>
            <w:r w:rsidRPr="00E53E82">
              <w:rPr>
                <w:rFonts w:ascii="Arial" w:hAnsi="Arial" w:cs="Arial"/>
                <w:b/>
                <w:bCs/>
                <w:sz w:val="20"/>
                <w:szCs w:val="20"/>
              </w:rPr>
              <w:t>Programy</w:t>
            </w:r>
          </w:p>
          <w:p w:rsidR="007438C4" w:rsidRDefault="00E53E82" w:rsidP="00F108EC">
            <w:pPr>
              <w:rPr>
                <w:rFonts w:ascii="Arial" w:hAnsi="Arial" w:cs="Arial"/>
                <w:b/>
                <w:bCs/>
                <w:sz w:val="20"/>
                <w:szCs w:val="20"/>
              </w:rPr>
            </w:pPr>
            <w:r w:rsidRPr="00E53E82">
              <w:rPr>
                <w:rFonts w:ascii="Arial" w:hAnsi="Arial" w:cs="Arial"/>
                <w:b/>
                <w:bCs/>
                <w:sz w:val="20"/>
                <w:szCs w:val="20"/>
              </w:rPr>
              <w:t>úrovně</w:t>
            </w:r>
          </w:p>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3</w:t>
            </w:r>
          </w:p>
        </w:tc>
        <w:tc>
          <w:tcPr>
            <w:tcW w:w="7845" w:type="dxa"/>
            <w:gridSpan w:val="2"/>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Typ následného vzdělávání nebo určení</w:t>
            </w:r>
          </w:p>
        </w:tc>
        <w:tc>
          <w:tcPr>
            <w:tcW w:w="4110" w:type="dxa"/>
            <w:gridSpan w:val="3"/>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Zaměření programu</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132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Všeobecné vzdělávání</w:t>
            </w:r>
          </w:p>
        </w:tc>
        <w:tc>
          <w:tcPr>
            <w:tcW w:w="1320" w:type="dxa"/>
            <w:tcBorders>
              <w:top w:val="outset" w:sz="6" w:space="0" w:color="auto"/>
              <w:left w:val="outset" w:sz="6" w:space="0" w:color="auto"/>
              <w:bottom w:val="outset" w:sz="6" w:space="0" w:color="auto"/>
              <w:right w:val="outset" w:sz="6" w:space="0" w:color="auto"/>
            </w:tcBorders>
            <w:hideMark/>
          </w:tcPr>
          <w:p w:rsidR="007438C4" w:rsidRDefault="00E53E82" w:rsidP="00F108EC">
            <w:pPr>
              <w:rPr>
                <w:rFonts w:ascii="Arial" w:hAnsi="Arial" w:cs="Arial"/>
                <w:sz w:val="20"/>
                <w:szCs w:val="20"/>
              </w:rPr>
            </w:pPr>
            <w:r w:rsidRPr="00E53E82">
              <w:rPr>
                <w:rFonts w:ascii="Arial" w:hAnsi="Arial" w:cs="Arial"/>
                <w:sz w:val="20"/>
                <w:szCs w:val="20"/>
              </w:rPr>
              <w:t>Příprava</w:t>
            </w:r>
          </w:p>
          <w:p w:rsidR="00E53E82" w:rsidRPr="00E53E82" w:rsidRDefault="00E53E82" w:rsidP="00F108EC">
            <w:pPr>
              <w:rPr>
                <w:rFonts w:ascii="Arial" w:hAnsi="Arial" w:cs="Arial"/>
                <w:color w:val="000000"/>
                <w:sz w:val="20"/>
                <w:szCs w:val="20"/>
              </w:rPr>
            </w:pPr>
            <w:r w:rsidRPr="00E53E82">
              <w:rPr>
                <w:rFonts w:ascii="Arial" w:hAnsi="Arial" w:cs="Arial"/>
                <w:sz w:val="20"/>
                <w:szCs w:val="20"/>
              </w:rPr>
              <w:t>na odborné vzdělávání</w:t>
            </w:r>
          </w:p>
        </w:tc>
        <w:tc>
          <w:tcPr>
            <w:tcW w:w="1320"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Odborné vzdělávání</w:t>
            </w:r>
          </w:p>
        </w:tc>
      </w:tr>
      <w:tr w:rsidR="00E53E82" w:rsidRPr="00E53E82" w:rsidTr="00E53E82">
        <w:trPr>
          <w:tblCellSpacing w:w="15" w:type="dxa"/>
        </w:trPr>
        <w:tc>
          <w:tcPr>
            <w:tcW w:w="1080"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3A</w:t>
            </w:r>
          </w:p>
        </w:tc>
        <w:tc>
          <w:tcPr>
            <w:tcW w:w="4680" w:type="dxa"/>
            <w:vMerge w:val="restart"/>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umožňující vstup na úroveň ISCED 5</w:t>
            </w:r>
          </w:p>
        </w:tc>
        <w:tc>
          <w:tcPr>
            <w:tcW w:w="303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umožňující vstup do programů ISCED 5</w:t>
            </w:r>
          </w:p>
        </w:tc>
        <w:tc>
          <w:tcPr>
            <w:tcW w:w="132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12" name="obrázek 12"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2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13" name="obrázek 13"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2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14" name="obrázek 14"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r w:rsidR="00E53E82" w:rsidRPr="00E53E82" w:rsidTr="00E53E82">
        <w:trPr>
          <w:tblCellSpacing w:w="15" w:type="dxa"/>
        </w:trPr>
        <w:tc>
          <w:tcPr>
            <w:tcW w:w="1080"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3B</w:t>
            </w:r>
          </w:p>
        </w:tc>
        <w:tc>
          <w:tcPr>
            <w:tcW w:w="0" w:type="auto"/>
            <w:vMerge/>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p>
        </w:tc>
        <w:tc>
          <w:tcPr>
            <w:tcW w:w="303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umožňující vstup do programů ISCED 5B</w:t>
            </w:r>
          </w:p>
        </w:tc>
        <w:tc>
          <w:tcPr>
            <w:tcW w:w="132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15" name="obrázek 15"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2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16" name="obrázek 16"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2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17" name="obrázek 17"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r w:rsidR="00E53E82" w:rsidRPr="00E53E82" w:rsidTr="00E53E82">
        <w:trPr>
          <w:tblCellSpacing w:w="15" w:type="dxa"/>
        </w:trPr>
        <w:tc>
          <w:tcPr>
            <w:tcW w:w="1080"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3C</w:t>
            </w:r>
          </w:p>
        </w:tc>
        <w:tc>
          <w:tcPr>
            <w:tcW w:w="784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umožňující přímý vstup na trh práce, vstup do programů úrovně ISCED 4 a do dalších programů úrovně ISCED 3, neumožňující vstup na úroveň ISCED 5</w:t>
            </w:r>
          </w:p>
        </w:tc>
        <w:tc>
          <w:tcPr>
            <w:tcW w:w="1320" w:type="dxa"/>
            <w:tcBorders>
              <w:top w:val="outset" w:sz="6" w:space="0" w:color="auto"/>
              <w:left w:val="outset" w:sz="6" w:space="0" w:color="auto"/>
              <w:bottom w:val="outset" w:sz="6" w:space="0" w:color="auto"/>
              <w:right w:val="outset" w:sz="6" w:space="0" w:color="auto"/>
            </w:tcBorders>
            <w:shd w:val="clear" w:color="auto" w:fill="808080"/>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18" name="obrázek 18"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2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19" name="obrázek 19"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2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20" name="obrázek 20"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bl>
    <w:p w:rsidR="003A75A1" w:rsidRDefault="003A75A1" w:rsidP="00E53E82">
      <w:pPr>
        <w:pStyle w:val="Nadpis4"/>
        <w:jc w:val="both"/>
        <w:rPr>
          <w:rFonts w:ascii="Arial" w:hAnsi="Arial" w:cs="Arial"/>
          <w:sz w:val="20"/>
          <w:szCs w:val="20"/>
        </w:rPr>
      </w:pPr>
      <w:bookmarkStart w:id="5" w:name="6"/>
      <w:bookmarkEnd w:id="5"/>
    </w:p>
    <w:p w:rsidR="003A75A1" w:rsidRDefault="003A75A1">
      <w:pPr>
        <w:rPr>
          <w:rFonts w:ascii="Arial" w:eastAsia="Times New Roman" w:hAnsi="Arial" w:cs="Arial"/>
          <w:b/>
          <w:bCs/>
          <w:color w:val="000000"/>
          <w:sz w:val="20"/>
          <w:szCs w:val="20"/>
          <w:lang w:eastAsia="cs-CZ"/>
        </w:rPr>
      </w:pPr>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ISCED 4 - POSTSEKUNDÁRNÍ NETERCIÁRNÍ VZDĚLÁNÍ</w:t>
      </w:r>
    </w:p>
    <w:p w:rsidR="00F108EC" w:rsidRDefault="00E53E82" w:rsidP="00E53E82">
      <w:pPr>
        <w:spacing w:after="240"/>
        <w:jc w:val="both"/>
        <w:rPr>
          <w:rFonts w:ascii="Arial" w:hAnsi="Arial" w:cs="Arial"/>
          <w:sz w:val="20"/>
          <w:szCs w:val="20"/>
        </w:rPr>
      </w:pPr>
      <w:r w:rsidRPr="00E53E82">
        <w:rPr>
          <w:rFonts w:ascii="Arial" w:hAnsi="Arial" w:cs="Arial"/>
          <w:sz w:val="20"/>
          <w:szCs w:val="20"/>
        </w:rPr>
        <w:t xml:space="preserve">ISCED 4 podchycuje programy, které jsou z mezinárodního pohledu hraniční mezi vyšším sekundárním a </w:t>
      </w:r>
      <w:proofErr w:type="spellStart"/>
      <w:r w:rsidRPr="00E53E82">
        <w:rPr>
          <w:rFonts w:ascii="Arial" w:hAnsi="Arial" w:cs="Arial"/>
          <w:sz w:val="20"/>
          <w:szCs w:val="20"/>
        </w:rPr>
        <w:t>postsekundárním</w:t>
      </w:r>
      <w:proofErr w:type="spellEnd"/>
      <w:r w:rsidRPr="00E53E82">
        <w:rPr>
          <w:rFonts w:ascii="Arial" w:hAnsi="Arial" w:cs="Arial"/>
          <w:sz w:val="20"/>
          <w:szCs w:val="20"/>
        </w:rPr>
        <w:t xml:space="preserve"> vzděláváním, i když v konkrétní zemi mohou být jasně považovány za vyšší sekundární n</w:t>
      </w:r>
      <w:r w:rsidR="00F108EC">
        <w:rPr>
          <w:rFonts w:ascii="Arial" w:hAnsi="Arial" w:cs="Arial"/>
          <w:sz w:val="20"/>
          <w:szCs w:val="20"/>
        </w:rPr>
        <w:t xml:space="preserve">ebo za </w:t>
      </w:r>
      <w:proofErr w:type="spellStart"/>
      <w:r w:rsidR="00F108EC">
        <w:rPr>
          <w:rFonts w:ascii="Arial" w:hAnsi="Arial" w:cs="Arial"/>
          <w:sz w:val="20"/>
          <w:szCs w:val="20"/>
        </w:rPr>
        <w:t>postsekundární</w:t>
      </w:r>
      <w:proofErr w:type="spellEnd"/>
      <w:r w:rsidR="00F108EC">
        <w:rPr>
          <w:rFonts w:ascii="Arial" w:hAnsi="Arial" w:cs="Arial"/>
          <w:sz w:val="20"/>
          <w:szCs w:val="20"/>
        </w:rPr>
        <w:t xml:space="preserve"> programy.</w:t>
      </w:r>
    </w:p>
    <w:p w:rsidR="00F108EC" w:rsidRDefault="00E53E82" w:rsidP="00E53E82">
      <w:pPr>
        <w:spacing w:after="240"/>
        <w:jc w:val="both"/>
        <w:rPr>
          <w:rFonts w:ascii="Arial" w:hAnsi="Arial" w:cs="Arial"/>
          <w:sz w:val="20"/>
          <w:szCs w:val="20"/>
        </w:rPr>
      </w:pPr>
      <w:r w:rsidRPr="00E53E82">
        <w:rPr>
          <w:rFonts w:ascii="Arial" w:hAnsi="Arial" w:cs="Arial"/>
          <w:sz w:val="20"/>
          <w:szCs w:val="20"/>
        </w:rPr>
        <w:t xml:space="preserve">Programy </w:t>
      </w:r>
      <w:r w:rsidRPr="00E53E82">
        <w:rPr>
          <w:rFonts w:ascii="Arial" w:hAnsi="Arial" w:cs="Arial"/>
          <w:b/>
          <w:bCs/>
          <w:sz w:val="20"/>
          <w:szCs w:val="20"/>
        </w:rPr>
        <w:t>ISCED 4 nelze</w:t>
      </w:r>
      <w:r w:rsidRPr="00E53E82">
        <w:rPr>
          <w:rFonts w:ascii="Arial" w:hAnsi="Arial" w:cs="Arial"/>
          <w:sz w:val="20"/>
          <w:szCs w:val="20"/>
        </w:rPr>
        <w:t xml:space="preserve">, s ohledem na obsah, </w:t>
      </w:r>
      <w:r w:rsidRPr="00E53E82">
        <w:rPr>
          <w:rFonts w:ascii="Arial" w:hAnsi="Arial" w:cs="Arial"/>
          <w:b/>
          <w:bCs/>
          <w:sz w:val="20"/>
          <w:szCs w:val="20"/>
        </w:rPr>
        <w:t>považovat za programy terciární úrovně vzdělávání</w:t>
      </w:r>
      <w:r w:rsidRPr="00E53E82">
        <w:rPr>
          <w:rFonts w:ascii="Arial" w:hAnsi="Arial" w:cs="Arial"/>
          <w:sz w:val="20"/>
          <w:szCs w:val="20"/>
        </w:rPr>
        <w:t>. Většinou nemívají výrazně vyšší úroveň než programy úrovně ISCED 3, ale slouží pro rozšiřování znalostí účastníků, kteří již ukončili studium programů úrovně ISCED 3.</w:t>
      </w:r>
    </w:p>
    <w:p w:rsidR="00F108EC" w:rsidRDefault="00E53E82" w:rsidP="00E53E82">
      <w:pPr>
        <w:spacing w:after="240"/>
        <w:jc w:val="both"/>
        <w:rPr>
          <w:rFonts w:ascii="Arial" w:hAnsi="Arial" w:cs="Arial"/>
          <w:sz w:val="20"/>
          <w:szCs w:val="20"/>
        </w:rPr>
      </w:pPr>
      <w:r w:rsidRPr="00E53E82">
        <w:rPr>
          <w:rFonts w:ascii="Arial" w:hAnsi="Arial" w:cs="Arial"/>
          <w:b/>
          <w:bCs/>
          <w:sz w:val="20"/>
          <w:szCs w:val="20"/>
        </w:rPr>
        <w:t xml:space="preserve">Patří sem </w:t>
      </w:r>
      <w:r w:rsidRPr="00E53E82">
        <w:rPr>
          <w:rFonts w:ascii="Arial" w:hAnsi="Arial" w:cs="Arial"/>
          <w:sz w:val="20"/>
          <w:szCs w:val="20"/>
        </w:rPr>
        <w:t>programy určené k přípravě studentů pro studium na úrovni ISCED 5, kteří, ačkoli ukončili úroveň ISCED 3, nestudovali kurikulum, které by umožňovalo vstup na úroveň ISCED 5, to znamená základní přípravné kurzy pro studium na vysoké škole, nebo krátké odborné programy. Lze sem rovněž zahrnout také druhé sekundární programy.</w:t>
      </w:r>
    </w:p>
    <w:p w:rsidR="00F108EC" w:rsidRDefault="00E53E82" w:rsidP="00E53E82">
      <w:pPr>
        <w:spacing w:after="240"/>
        <w:jc w:val="both"/>
        <w:rPr>
          <w:rFonts w:ascii="Arial" w:hAnsi="Arial" w:cs="Arial"/>
          <w:sz w:val="20"/>
          <w:szCs w:val="20"/>
        </w:rPr>
      </w:pPr>
      <w:r w:rsidRPr="00E53E82">
        <w:rPr>
          <w:rFonts w:ascii="Arial" w:hAnsi="Arial" w:cs="Arial"/>
          <w:sz w:val="20"/>
          <w:szCs w:val="20"/>
        </w:rPr>
        <w:t xml:space="preserve">Tato úroveň </w:t>
      </w:r>
      <w:r w:rsidRPr="00E53E82">
        <w:rPr>
          <w:rFonts w:ascii="Arial" w:hAnsi="Arial" w:cs="Arial"/>
          <w:b/>
          <w:bCs/>
          <w:sz w:val="20"/>
          <w:szCs w:val="20"/>
        </w:rPr>
        <w:t>zahrnuje</w:t>
      </w:r>
      <w:r w:rsidRPr="00E53E82">
        <w:rPr>
          <w:rFonts w:ascii="Arial" w:hAnsi="Arial" w:cs="Arial"/>
          <w:sz w:val="20"/>
          <w:szCs w:val="20"/>
        </w:rPr>
        <w:t xml:space="preserve"> také vzdělávání dospělých. Lze sem zařazovat například odborné tematické kurzy uskutečněné během profesního života člověka, jako školení o používání počítačových programů, případně rekvalifikační kurzy.</w:t>
      </w:r>
    </w:p>
    <w:p w:rsidR="00E53E82" w:rsidRPr="00E53E82" w:rsidRDefault="00E53E82" w:rsidP="00E53E82">
      <w:pPr>
        <w:spacing w:after="240"/>
        <w:jc w:val="both"/>
        <w:rPr>
          <w:rFonts w:ascii="Arial" w:hAnsi="Arial" w:cs="Arial"/>
          <w:sz w:val="20"/>
          <w:szCs w:val="20"/>
        </w:rPr>
      </w:pPr>
      <w:r w:rsidRPr="00E53E82">
        <w:rPr>
          <w:rFonts w:ascii="Arial" w:hAnsi="Arial" w:cs="Arial"/>
          <w:b/>
          <w:bCs/>
          <w:sz w:val="20"/>
          <w:szCs w:val="20"/>
        </w:rPr>
        <w:t>Klasifikační hlediska</w:t>
      </w:r>
    </w:p>
    <w:tbl>
      <w:tblPr>
        <w:tblW w:w="0" w:type="auto"/>
        <w:tblCellSpacing w:w="0" w:type="dxa"/>
        <w:tblCellMar>
          <w:left w:w="0" w:type="dxa"/>
          <w:right w:w="0" w:type="dxa"/>
        </w:tblCellMar>
        <w:tblLook w:val="04A0"/>
      </w:tblPr>
      <w:tblGrid>
        <w:gridCol w:w="630"/>
        <w:gridCol w:w="8442"/>
      </w:tblGrid>
      <w:tr w:rsidR="00E53E82" w:rsidRPr="00E53E82" w:rsidTr="00E53E82">
        <w:trPr>
          <w:tblCellSpacing w:w="0" w:type="dxa"/>
        </w:trPr>
        <w:tc>
          <w:tcPr>
            <w:tcW w:w="645"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zpravidla vyžadují úspěšné zakončení úrovně ISCED 3, to znamená jakéhokoli programu úrovně ISCED 3A nebo ISCED 3B nebo programu ISCED 3C, jehož typická úhrnná teoretická doba trvání je alespoň tři roky,</w:t>
            </w:r>
          </w:p>
        </w:tc>
      </w:tr>
      <w:tr w:rsidR="00E53E82" w:rsidRPr="00E53E82" w:rsidTr="00E53E82">
        <w:trPr>
          <w:tblCellSpacing w:w="0" w:type="dxa"/>
        </w:trPr>
        <w:tc>
          <w:tcPr>
            <w:tcW w:w="645"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obsah programu může být specializovanější nebo podrobnější a jeho realizace může být složitější než u obsahu těch programů, které jsou nabízeny na vyšší sekundární úrovni bez ohledu na to, v jaké instituci je tento program organizován,</w:t>
            </w:r>
          </w:p>
        </w:tc>
      </w:tr>
      <w:tr w:rsidR="00E53E82" w:rsidRPr="00E53E82" w:rsidTr="00E53E82">
        <w:trPr>
          <w:tblCellSpacing w:w="0" w:type="dxa"/>
        </w:trPr>
        <w:tc>
          <w:tcPr>
            <w:tcW w:w="645"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studující jsou obvykle starší než studující programů na vyšší sekundární úrovni,</w:t>
            </w:r>
          </w:p>
        </w:tc>
      </w:tr>
      <w:tr w:rsidR="00E53E82" w:rsidRPr="00E53E82" w:rsidTr="00E53E82">
        <w:trPr>
          <w:tblCellSpacing w:w="0" w:type="dxa"/>
        </w:trPr>
        <w:tc>
          <w:tcPr>
            <w:tcW w:w="645"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typická doba trvání programu se pohybuje mezi šesti měsíci až dvěma roky (v přepočtu na prezenční studium).</w:t>
            </w:r>
          </w:p>
        </w:tc>
      </w:tr>
    </w:tbl>
    <w:p w:rsidR="00F108EC" w:rsidRDefault="00E53E82" w:rsidP="00E53E82">
      <w:pPr>
        <w:spacing w:after="240"/>
        <w:jc w:val="both"/>
        <w:rPr>
          <w:rFonts w:ascii="Arial" w:hAnsi="Arial" w:cs="Arial"/>
          <w:b/>
          <w:bCs/>
          <w:sz w:val="20"/>
          <w:szCs w:val="20"/>
        </w:rPr>
      </w:pPr>
      <w:r w:rsidRPr="00E53E82">
        <w:rPr>
          <w:rFonts w:ascii="Arial" w:hAnsi="Arial" w:cs="Arial"/>
          <w:b/>
          <w:bCs/>
          <w:sz w:val="20"/>
          <w:szCs w:val="20"/>
        </w:rPr>
        <w:t>Doplňková hlediska</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K dalšímu rozdělení této úrovně je zapotřebí tří hledisek:</w:t>
      </w:r>
    </w:p>
    <w:tbl>
      <w:tblPr>
        <w:tblW w:w="0" w:type="auto"/>
        <w:tblCellSpacing w:w="0" w:type="dxa"/>
        <w:tblCellMar>
          <w:left w:w="0" w:type="dxa"/>
          <w:right w:w="0" w:type="dxa"/>
        </w:tblCellMar>
        <w:tblLook w:val="04A0"/>
      </w:tblPr>
      <w:tblGrid>
        <w:gridCol w:w="631"/>
        <w:gridCol w:w="8441"/>
      </w:tblGrid>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zaměření programu,</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typ následného vzdělávání nebo určení.</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úhrnná teoretická doba trvání programu.</w:t>
            </w:r>
          </w:p>
        </w:tc>
      </w:tr>
    </w:tbl>
    <w:p w:rsidR="00F108EC" w:rsidRDefault="00F108EC" w:rsidP="00E53E82">
      <w:pPr>
        <w:spacing w:after="240"/>
        <w:jc w:val="both"/>
        <w:rPr>
          <w:rFonts w:ascii="Arial" w:hAnsi="Arial" w:cs="Arial"/>
          <w:i/>
          <w:iCs/>
          <w:sz w:val="20"/>
          <w:szCs w:val="20"/>
        </w:rPr>
      </w:pPr>
    </w:p>
    <w:p w:rsidR="00F108EC" w:rsidRDefault="00E53E82" w:rsidP="00E53E82">
      <w:pPr>
        <w:spacing w:after="240"/>
        <w:jc w:val="both"/>
        <w:rPr>
          <w:rFonts w:ascii="Arial" w:hAnsi="Arial" w:cs="Arial"/>
          <w:i/>
          <w:iCs/>
          <w:sz w:val="20"/>
          <w:szCs w:val="20"/>
        </w:rPr>
      </w:pPr>
      <w:r w:rsidRPr="00E53E82">
        <w:rPr>
          <w:rFonts w:ascii="Arial" w:hAnsi="Arial" w:cs="Arial"/>
          <w:i/>
          <w:iCs/>
          <w:sz w:val="20"/>
          <w:szCs w:val="20"/>
        </w:rPr>
        <w:t>Zaměření programu</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 xml:space="preserve">Doplňkové hledisko </w:t>
      </w:r>
      <w:r w:rsidRPr="00E53E82">
        <w:rPr>
          <w:rFonts w:ascii="Arial" w:hAnsi="Arial" w:cs="Arial"/>
          <w:b/>
          <w:bCs/>
          <w:sz w:val="20"/>
          <w:szCs w:val="20"/>
        </w:rPr>
        <w:t xml:space="preserve">zaměření programu </w:t>
      </w:r>
      <w:r w:rsidRPr="00E53E82">
        <w:rPr>
          <w:rFonts w:ascii="Arial" w:hAnsi="Arial" w:cs="Arial"/>
          <w:sz w:val="20"/>
          <w:szCs w:val="20"/>
        </w:rPr>
        <w:t>rozděluje programy do kategorií:</w:t>
      </w:r>
    </w:p>
    <w:tbl>
      <w:tblPr>
        <w:tblW w:w="0" w:type="auto"/>
        <w:tblCellSpacing w:w="0" w:type="dxa"/>
        <w:tblCellMar>
          <w:left w:w="0" w:type="dxa"/>
          <w:right w:w="0" w:type="dxa"/>
        </w:tblCellMar>
        <w:tblLook w:val="04A0"/>
      </w:tblPr>
      <w:tblGrid>
        <w:gridCol w:w="631"/>
        <w:gridCol w:w="8441"/>
      </w:tblGrid>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všeobecné vzdělávání,</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příprava na odborné vzdělávání,</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odborné vzdělávání.</w:t>
            </w:r>
          </w:p>
        </w:tc>
      </w:tr>
    </w:tbl>
    <w:p w:rsidR="00F108EC" w:rsidRDefault="00F108EC" w:rsidP="00E53E82">
      <w:pPr>
        <w:spacing w:after="240"/>
        <w:jc w:val="both"/>
        <w:rPr>
          <w:rFonts w:ascii="Arial" w:hAnsi="Arial" w:cs="Arial"/>
          <w:sz w:val="20"/>
          <w:szCs w:val="20"/>
        </w:rPr>
      </w:pPr>
    </w:p>
    <w:p w:rsidR="00F108EC" w:rsidRDefault="00E53E82" w:rsidP="00E53E82">
      <w:pPr>
        <w:spacing w:after="240"/>
        <w:jc w:val="both"/>
        <w:rPr>
          <w:rFonts w:ascii="Arial" w:hAnsi="Arial" w:cs="Arial"/>
          <w:i/>
          <w:iCs/>
          <w:sz w:val="20"/>
          <w:szCs w:val="20"/>
        </w:rPr>
      </w:pPr>
      <w:r w:rsidRPr="00E53E82">
        <w:rPr>
          <w:rFonts w:ascii="Arial" w:hAnsi="Arial" w:cs="Arial"/>
          <w:i/>
          <w:iCs/>
          <w:sz w:val="20"/>
          <w:szCs w:val="20"/>
        </w:rPr>
        <w:t>Typ následného vzdělávání nebo určení</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Podle tohoto doplňkového hlediska může být úroveň ISCED 4 dále rozdělena takto:</w:t>
      </w:r>
    </w:p>
    <w:tbl>
      <w:tblPr>
        <w:tblW w:w="0" w:type="auto"/>
        <w:tblCellSpacing w:w="0" w:type="dxa"/>
        <w:tblCellMar>
          <w:left w:w="0" w:type="dxa"/>
          <w:right w:w="0" w:type="dxa"/>
        </w:tblCellMar>
        <w:tblLook w:val="04A0"/>
      </w:tblPr>
      <w:tblGrid>
        <w:gridCol w:w="1344"/>
        <w:gridCol w:w="7728"/>
      </w:tblGrid>
      <w:tr w:rsidR="00E53E82" w:rsidRPr="00E53E82" w:rsidTr="00E53E82">
        <w:trPr>
          <w:tblCellSpacing w:w="0" w:type="dxa"/>
        </w:trPr>
        <w:tc>
          <w:tcPr>
            <w:tcW w:w="1365" w:type="dxa"/>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lastRenderedPageBreak/>
              <w:t>ISCED 4A</w:t>
            </w:r>
          </w:p>
        </w:tc>
        <w:tc>
          <w:tcPr>
            <w:tcW w:w="7920"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připravující ke vstupu na úroveň ISCED 5,</w:t>
            </w:r>
          </w:p>
        </w:tc>
      </w:tr>
      <w:tr w:rsidR="00E53E82" w:rsidRPr="00E53E82" w:rsidTr="00E53E82">
        <w:trPr>
          <w:tblCellSpacing w:w="0" w:type="dxa"/>
        </w:trPr>
        <w:tc>
          <w:tcPr>
            <w:tcW w:w="1365" w:type="dxa"/>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4B</w:t>
            </w:r>
          </w:p>
        </w:tc>
        <w:tc>
          <w:tcPr>
            <w:tcW w:w="7920"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připravující ke vstupu na úroveň ISCED 5B,</w:t>
            </w:r>
          </w:p>
        </w:tc>
      </w:tr>
      <w:tr w:rsidR="00E53E82" w:rsidRPr="00E53E82" w:rsidTr="00E53E82">
        <w:trPr>
          <w:tblCellSpacing w:w="0" w:type="dxa"/>
        </w:trPr>
        <w:tc>
          <w:tcPr>
            <w:tcW w:w="1365" w:type="dxa"/>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4C</w:t>
            </w:r>
          </w:p>
        </w:tc>
        <w:tc>
          <w:tcPr>
            <w:tcW w:w="7920" w:type="dxa"/>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úrovně ISCED 4, které nejsou určeny pro přímý vstup na úroveň ISCED 5, ale směřují přímo na trh práce.</w:t>
            </w:r>
          </w:p>
        </w:tc>
      </w:tr>
    </w:tbl>
    <w:p w:rsidR="00F108EC" w:rsidRDefault="00E53E82" w:rsidP="00E53E82">
      <w:pPr>
        <w:spacing w:after="240"/>
        <w:jc w:val="both"/>
        <w:rPr>
          <w:rFonts w:ascii="Arial" w:hAnsi="Arial" w:cs="Arial"/>
          <w:i/>
          <w:iCs/>
          <w:sz w:val="20"/>
          <w:szCs w:val="20"/>
        </w:rPr>
      </w:pPr>
      <w:r w:rsidRPr="00E53E82">
        <w:rPr>
          <w:rFonts w:ascii="Arial" w:hAnsi="Arial" w:cs="Arial"/>
          <w:i/>
          <w:iCs/>
          <w:sz w:val="20"/>
          <w:szCs w:val="20"/>
        </w:rPr>
        <w:t>Úhrnná teoretická doba trvání</w:t>
      </w:r>
    </w:p>
    <w:p w:rsidR="00F108EC" w:rsidRDefault="00E53E82" w:rsidP="00E53E82">
      <w:pPr>
        <w:spacing w:after="240"/>
        <w:jc w:val="both"/>
        <w:rPr>
          <w:rFonts w:ascii="Arial" w:hAnsi="Arial" w:cs="Arial"/>
          <w:sz w:val="20"/>
          <w:szCs w:val="20"/>
        </w:rPr>
      </w:pPr>
      <w:r w:rsidRPr="00E53E82">
        <w:rPr>
          <w:rFonts w:ascii="Arial" w:hAnsi="Arial" w:cs="Arial"/>
          <w:sz w:val="20"/>
          <w:szCs w:val="20"/>
        </w:rPr>
        <w:t>Úhrnnou dobu trvání je třeba počítat od začátku ISCED 4. Programy jsou v ČR obvykle v délce šest měsíců až dva roky.</w:t>
      </w:r>
    </w:p>
    <w:p w:rsidR="00E53E82" w:rsidRPr="00E53E82" w:rsidRDefault="00E53E82" w:rsidP="00E53E82">
      <w:pPr>
        <w:spacing w:after="240"/>
        <w:jc w:val="both"/>
        <w:rPr>
          <w:rFonts w:ascii="Arial" w:hAnsi="Arial" w:cs="Arial"/>
          <w:sz w:val="20"/>
          <w:szCs w:val="20"/>
        </w:rPr>
      </w:pPr>
      <w:r w:rsidRPr="00E53E82">
        <w:rPr>
          <w:rFonts w:ascii="Arial" w:hAnsi="Arial" w:cs="Arial"/>
          <w:b/>
          <w:bCs/>
          <w:sz w:val="20"/>
          <w:szCs w:val="20"/>
        </w:rPr>
        <w:t>Kombinace doplňkových hledisek pro ISCED</w:t>
      </w:r>
      <w:r w:rsidRPr="00E53E82">
        <w:rPr>
          <w:rFonts w:ascii="Arial" w:hAnsi="Arial" w:cs="Arial"/>
          <w:sz w:val="20"/>
          <w:szCs w:val="20"/>
        </w:rPr>
        <w:t xml:space="preserve"> </w:t>
      </w:r>
      <w:r w:rsidRPr="00E53E82">
        <w:rPr>
          <w:rFonts w:ascii="Arial" w:hAnsi="Arial" w:cs="Arial"/>
          <w:b/>
          <w:bCs/>
          <w:sz w:val="20"/>
          <w:szCs w:val="20"/>
        </w:rPr>
        <w:t>4</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258"/>
        <w:gridCol w:w="3925"/>
        <w:gridCol w:w="1316"/>
        <w:gridCol w:w="1308"/>
        <w:gridCol w:w="1385"/>
      </w:tblGrid>
      <w:tr w:rsidR="00E53E82" w:rsidRPr="00E53E82" w:rsidTr="00E53E82">
        <w:trPr>
          <w:tblCellSpacing w:w="15" w:type="dxa"/>
        </w:trPr>
        <w:tc>
          <w:tcPr>
            <w:tcW w:w="1260" w:type="dxa"/>
            <w:vMerge w:val="restart"/>
            <w:tcBorders>
              <w:top w:val="outset" w:sz="6" w:space="0" w:color="auto"/>
              <w:left w:val="outset" w:sz="6" w:space="0" w:color="auto"/>
              <w:bottom w:val="outset" w:sz="6" w:space="0" w:color="auto"/>
              <w:right w:val="outset" w:sz="6" w:space="0" w:color="auto"/>
            </w:tcBorders>
            <w:hideMark/>
          </w:tcPr>
          <w:p w:rsidR="007438C4" w:rsidRDefault="00E53E82" w:rsidP="00F108EC">
            <w:pPr>
              <w:rPr>
                <w:rFonts w:ascii="Arial" w:hAnsi="Arial" w:cs="Arial"/>
                <w:b/>
                <w:bCs/>
                <w:sz w:val="20"/>
                <w:szCs w:val="20"/>
              </w:rPr>
            </w:pPr>
            <w:r w:rsidRPr="00E53E82">
              <w:rPr>
                <w:rFonts w:ascii="Arial" w:hAnsi="Arial" w:cs="Arial"/>
                <w:b/>
                <w:bCs/>
                <w:sz w:val="20"/>
                <w:szCs w:val="20"/>
              </w:rPr>
              <w:t>Programy</w:t>
            </w:r>
          </w:p>
          <w:p w:rsidR="007438C4" w:rsidRDefault="00E53E82" w:rsidP="00F108EC">
            <w:pPr>
              <w:rPr>
                <w:rFonts w:ascii="Arial" w:hAnsi="Arial" w:cs="Arial"/>
                <w:b/>
                <w:bCs/>
                <w:sz w:val="20"/>
                <w:szCs w:val="20"/>
              </w:rPr>
            </w:pPr>
            <w:r w:rsidRPr="00E53E82">
              <w:rPr>
                <w:rFonts w:ascii="Arial" w:hAnsi="Arial" w:cs="Arial"/>
                <w:b/>
                <w:bCs/>
                <w:sz w:val="20"/>
                <w:szCs w:val="20"/>
              </w:rPr>
              <w:t>úrovně</w:t>
            </w:r>
          </w:p>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4</w:t>
            </w:r>
          </w:p>
        </w:tc>
        <w:tc>
          <w:tcPr>
            <w:tcW w:w="447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Typ následného vzdělávání nebo určení</w:t>
            </w:r>
          </w:p>
        </w:tc>
        <w:tc>
          <w:tcPr>
            <w:tcW w:w="4140" w:type="dxa"/>
            <w:gridSpan w:val="3"/>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Zaměření programu</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13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Všeobecné vzdělávání</w:t>
            </w:r>
          </w:p>
        </w:tc>
        <w:tc>
          <w:tcPr>
            <w:tcW w:w="1335" w:type="dxa"/>
            <w:tcBorders>
              <w:top w:val="outset" w:sz="6" w:space="0" w:color="auto"/>
              <w:left w:val="outset" w:sz="6" w:space="0" w:color="auto"/>
              <w:bottom w:val="outset" w:sz="6" w:space="0" w:color="auto"/>
              <w:right w:val="outset" w:sz="6" w:space="0" w:color="auto"/>
            </w:tcBorders>
            <w:hideMark/>
          </w:tcPr>
          <w:p w:rsidR="007438C4" w:rsidRDefault="00E53E82" w:rsidP="00F108EC">
            <w:pPr>
              <w:rPr>
                <w:rFonts w:ascii="Arial" w:hAnsi="Arial" w:cs="Arial"/>
                <w:sz w:val="20"/>
                <w:szCs w:val="20"/>
              </w:rPr>
            </w:pPr>
            <w:r w:rsidRPr="00E53E82">
              <w:rPr>
                <w:rFonts w:ascii="Arial" w:hAnsi="Arial" w:cs="Arial"/>
                <w:sz w:val="20"/>
                <w:szCs w:val="20"/>
              </w:rPr>
              <w:t>Příprava</w:t>
            </w:r>
          </w:p>
          <w:p w:rsidR="00E53E82" w:rsidRPr="00E53E82" w:rsidRDefault="00E53E82" w:rsidP="00F108EC">
            <w:pPr>
              <w:rPr>
                <w:rFonts w:ascii="Arial" w:hAnsi="Arial" w:cs="Arial"/>
                <w:color w:val="000000"/>
                <w:sz w:val="20"/>
                <w:szCs w:val="20"/>
              </w:rPr>
            </w:pPr>
            <w:r w:rsidRPr="00E53E82">
              <w:rPr>
                <w:rFonts w:ascii="Arial" w:hAnsi="Arial" w:cs="Arial"/>
                <w:sz w:val="20"/>
                <w:szCs w:val="20"/>
              </w:rPr>
              <w:t>na odborné vzdělávání</w:t>
            </w:r>
          </w:p>
        </w:tc>
        <w:tc>
          <w:tcPr>
            <w:tcW w:w="1335"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Odborné vzdělávání</w:t>
            </w:r>
          </w:p>
        </w:tc>
      </w:tr>
      <w:tr w:rsidR="00E53E82" w:rsidRPr="00E53E82" w:rsidTr="00E53E82">
        <w:trPr>
          <w:tblCellSpacing w:w="15" w:type="dxa"/>
        </w:trPr>
        <w:tc>
          <w:tcPr>
            <w:tcW w:w="1260"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4A</w:t>
            </w:r>
          </w:p>
        </w:tc>
        <w:tc>
          <w:tcPr>
            <w:tcW w:w="4470"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umožňující vstup na úroveň ISCED 5</w:t>
            </w:r>
          </w:p>
        </w:tc>
        <w:tc>
          <w:tcPr>
            <w:tcW w:w="13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21" name="obrázek 21"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22" name="obrázek 22"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23" name="obrázek 23"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r w:rsidR="00E53E82" w:rsidRPr="00E53E82" w:rsidTr="00E53E82">
        <w:trPr>
          <w:tblCellSpacing w:w="15" w:type="dxa"/>
        </w:trPr>
        <w:tc>
          <w:tcPr>
            <w:tcW w:w="1260"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4B</w:t>
            </w:r>
          </w:p>
        </w:tc>
        <w:tc>
          <w:tcPr>
            <w:tcW w:w="4470"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umožňující vstup na úroveň ISCED 5B</w:t>
            </w:r>
          </w:p>
        </w:tc>
        <w:tc>
          <w:tcPr>
            <w:tcW w:w="13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24" name="obrázek 24"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25" name="obrázek 25"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26" name="obrázek 26"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r w:rsidR="00E53E82" w:rsidRPr="00E53E82" w:rsidTr="00E53E82">
        <w:trPr>
          <w:tblCellSpacing w:w="15" w:type="dxa"/>
        </w:trPr>
        <w:tc>
          <w:tcPr>
            <w:tcW w:w="1260"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4C</w:t>
            </w:r>
          </w:p>
        </w:tc>
        <w:tc>
          <w:tcPr>
            <w:tcW w:w="4470"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Programy umožňující přímý vstup na trh práce, neumožňující vstup na úroveň ISCED 5</w:t>
            </w:r>
          </w:p>
        </w:tc>
        <w:tc>
          <w:tcPr>
            <w:tcW w:w="1335" w:type="dxa"/>
            <w:tcBorders>
              <w:top w:val="outset" w:sz="6" w:space="0" w:color="auto"/>
              <w:left w:val="outset" w:sz="6" w:space="0" w:color="auto"/>
              <w:bottom w:val="outset" w:sz="6" w:space="0" w:color="auto"/>
              <w:right w:val="outset" w:sz="6" w:space="0" w:color="auto"/>
            </w:tcBorders>
            <w:shd w:val="clear" w:color="auto" w:fill="808080"/>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27" name="obrázek 27"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28" name="obrázek 28"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13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29" name="obrázek 29"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bl>
    <w:p w:rsidR="00F108EC" w:rsidRDefault="00F108EC">
      <w:pPr>
        <w:rPr>
          <w:rFonts w:ascii="Arial" w:eastAsia="Times New Roman" w:hAnsi="Arial" w:cs="Arial"/>
          <w:b/>
          <w:bCs/>
          <w:color w:val="000000"/>
          <w:sz w:val="20"/>
          <w:szCs w:val="20"/>
          <w:lang w:eastAsia="cs-CZ"/>
        </w:rPr>
      </w:pPr>
      <w:bookmarkStart w:id="6" w:name="7"/>
      <w:bookmarkEnd w:id="6"/>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ISCED 5 - TERCIÁRNÍ VZDĚLÁNÍ - PRVNÍ STUPEŇ</w:t>
      </w:r>
    </w:p>
    <w:p w:rsidR="00F108EC" w:rsidRDefault="00E53E82" w:rsidP="00E53E82">
      <w:pPr>
        <w:spacing w:after="240"/>
        <w:jc w:val="both"/>
        <w:rPr>
          <w:rFonts w:ascii="Arial" w:hAnsi="Arial" w:cs="Arial"/>
          <w:sz w:val="20"/>
          <w:szCs w:val="20"/>
        </w:rPr>
      </w:pPr>
      <w:r w:rsidRPr="00E53E82">
        <w:rPr>
          <w:rFonts w:ascii="Arial" w:hAnsi="Arial" w:cs="Arial"/>
          <w:sz w:val="20"/>
          <w:szCs w:val="20"/>
        </w:rPr>
        <w:t>Do této úrovně se zařazují terciární programy, které mají vzdělávací obsah vyšší úrovně než programy úrovně ISCED 3 a ISCED 4. Vstup do těchto programů obvykle vyžaduje úspěšné dokončení úrovně ISCED 3A nebo ISCED 3B nebo podobnou kvalifikaci na úrovni ISCED 4A nebo ISCED 4B.</w:t>
      </w:r>
    </w:p>
    <w:p w:rsidR="00F108EC" w:rsidRDefault="00E53E82" w:rsidP="00E53E82">
      <w:pPr>
        <w:spacing w:after="240"/>
        <w:jc w:val="both"/>
        <w:rPr>
          <w:rFonts w:ascii="Arial" w:hAnsi="Arial" w:cs="Arial"/>
          <w:sz w:val="20"/>
          <w:szCs w:val="20"/>
        </w:rPr>
      </w:pPr>
      <w:r w:rsidRPr="00E53E82">
        <w:rPr>
          <w:rFonts w:ascii="Arial" w:hAnsi="Arial" w:cs="Arial"/>
          <w:sz w:val="20"/>
          <w:szCs w:val="20"/>
        </w:rPr>
        <w:t>Úroveň ISCED 5 zahrnuje rovněž všechny programy vědecké přípravy, které nejsou součástí doktorského studia, jako jsou všechny typy magisterských programů.</w:t>
      </w:r>
    </w:p>
    <w:p w:rsidR="00F108EC" w:rsidRDefault="00E53E82" w:rsidP="00E53E82">
      <w:pPr>
        <w:spacing w:after="240"/>
        <w:jc w:val="both"/>
        <w:rPr>
          <w:rFonts w:ascii="Arial" w:hAnsi="Arial" w:cs="Arial"/>
          <w:sz w:val="20"/>
          <w:szCs w:val="20"/>
        </w:rPr>
      </w:pPr>
      <w:r w:rsidRPr="00E53E82">
        <w:rPr>
          <w:rFonts w:ascii="Arial" w:hAnsi="Arial" w:cs="Arial"/>
          <w:sz w:val="20"/>
          <w:szCs w:val="20"/>
        </w:rPr>
        <w:t>V některých zemích se studenti, kteří začínají studovat na terciární úrovni, mohou zapsat přímo ke studiu pro získání vědecké kvalifikace. V takovém případě musí být ta část programu, která se zaměřuje na vysoce kvalifikovanou vědeckou přípravu, klasifikována jako úroveň ISCED 6 a počáteční roky jako úroveň ISCED 5.</w:t>
      </w:r>
    </w:p>
    <w:p w:rsidR="00F108EC" w:rsidRDefault="00E53E82" w:rsidP="00E53E82">
      <w:pPr>
        <w:spacing w:after="240"/>
        <w:jc w:val="both"/>
        <w:rPr>
          <w:rFonts w:ascii="Arial" w:hAnsi="Arial" w:cs="Arial"/>
          <w:sz w:val="20"/>
          <w:szCs w:val="20"/>
        </w:rPr>
      </w:pPr>
      <w:r w:rsidRPr="00E53E82">
        <w:rPr>
          <w:rFonts w:ascii="Arial" w:hAnsi="Arial" w:cs="Arial"/>
          <w:sz w:val="20"/>
          <w:szCs w:val="20"/>
        </w:rPr>
        <w:t>Do této úrovně lze zařadit i programy vzdělávání dospělých, které jsou svým obsahem shodné s</w:t>
      </w:r>
      <w:r w:rsidR="00C55EB8">
        <w:rPr>
          <w:rFonts w:ascii="Arial" w:hAnsi="Arial" w:cs="Arial"/>
          <w:sz w:val="20"/>
          <w:szCs w:val="20"/>
        </w:rPr>
        <w:t> </w:t>
      </w:r>
      <w:r w:rsidRPr="00E53E82">
        <w:rPr>
          <w:rFonts w:ascii="Arial" w:hAnsi="Arial" w:cs="Arial"/>
          <w:sz w:val="20"/>
          <w:szCs w:val="20"/>
        </w:rPr>
        <w:t>programy ISCED 5.</w:t>
      </w:r>
    </w:p>
    <w:p w:rsidR="00F108EC" w:rsidRDefault="00E53E82" w:rsidP="00E53E82">
      <w:pPr>
        <w:spacing w:after="240"/>
        <w:jc w:val="both"/>
        <w:rPr>
          <w:rFonts w:ascii="Arial" w:hAnsi="Arial" w:cs="Arial"/>
          <w:b/>
          <w:bCs/>
          <w:sz w:val="20"/>
          <w:szCs w:val="20"/>
        </w:rPr>
      </w:pPr>
      <w:r w:rsidRPr="00E53E82">
        <w:rPr>
          <w:rFonts w:ascii="Arial" w:hAnsi="Arial" w:cs="Arial"/>
          <w:b/>
          <w:bCs/>
          <w:sz w:val="20"/>
          <w:szCs w:val="20"/>
        </w:rPr>
        <w:t>Klasifikační hlediska</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Pro definování úrov</w:t>
      </w:r>
      <w:r w:rsidR="00F108EC">
        <w:rPr>
          <w:rFonts w:ascii="Arial" w:hAnsi="Arial" w:cs="Arial"/>
          <w:sz w:val="20"/>
          <w:szCs w:val="20"/>
        </w:rPr>
        <w:t>ně ISCED 5 platí tato hlediska:</w:t>
      </w:r>
    </w:p>
    <w:tbl>
      <w:tblPr>
        <w:tblW w:w="0" w:type="auto"/>
        <w:tblCellSpacing w:w="0" w:type="dxa"/>
        <w:tblCellMar>
          <w:left w:w="0" w:type="dxa"/>
          <w:right w:w="0" w:type="dxa"/>
        </w:tblCellMar>
        <w:tblLook w:val="04A0"/>
      </w:tblPr>
      <w:tblGrid>
        <w:gridCol w:w="631"/>
        <w:gridCol w:w="8441"/>
      </w:tblGrid>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obvyklým minimálním požadavkem pro vstup na tuto úroveň je úspěšné dokončení úrovně ISCED 3A nebo ISCED 3B nebo úrovně ISCED 4A nebo ISCED 4B,</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programy úrovně ISCED 5 nevedou přímo k udělení vědecké kvalifikace (úroveň ISCED 6),</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tyto programy musí mít úhrnnou teoretickou dobu trvání alespoň dva roky od počátku úrovně ISCED 5.</w:t>
            </w:r>
          </w:p>
        </w:tc>
      </w:tr>
    </w:tbl>
    <w:p w:rsidR="00F108EC" w:rsidRDefault="00F108EC" w:rsidP="00E53E82">
      <w:pPr>
        <w:spacing w:after="240"/>
        <w:jc w:val="both"/>
        <w:rPr>
          <w:rFonts w:ascii="Arial" w:hAnsi="Arial" w:cs="Arial"/>
          <w:sz w:val="20"/>
          <w:szCs w:val="20"/>
        </w:rPr>
      </w:pPr>
    </w:p>
    <w:p w:rsidR="00F108EC" w:rsidRDefault="00E53E82" w:rsidP="00E53E82">
      <w:pPr>
        <w:spacing w:after="240"/>
        <w:jc w:val="both"/>
        <w:rPr>
          <w:rFonts w:ascii="Arial" w:hAnsi="Arial" w:cs="Arial"/>
          <w:b/>
          <w:bCs/>
          <w:sz w:val="20"/>
          <w:szCs w:val="20"/>
        </w:rPr>
      </w:pPr>
      <w:r w:rsidRPr="00E53E82">
        <w:rPr>
          <w:rFonts w:ascii="Arial" w:hAnsi="Arial" w:cs="Arial"/>
          <w:b/>
          <w:bCs/>
          <w:sz w:val="20"/>
          <w:szCs w:val="20"/>
        </w:rPr>
        <w:t>Doplňková hlediska</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Pro další rozdělení úrovně ISCED 5 je zapotřebí tří doplňkových hledisek:</w:t>
      </w:r>
    </w:p>
    <w:tbl>
      <w:tblPr>
        <w:tblW w:w="0" w:type="auto"/>
        <w:tblCellSpacing w:w="0" w:type="dxa"/>
        <w:tblCellMar>
          <w:left w:w="0" w:type="dxa"/>
          <w:right w:w="0" w:type="dxa"/>
        </w:tblCellMar>
        <w:tblLook w:val="04A0"/>
      </w:tblPr>
      <w:tblGrid>
        <w:gridCol w:w="631"/>
        <w:gridCol w:w="8441"/>
      </w:tblGrid>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typ programů,</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úhrnná teoretická doba trvání,</w:t>
            </w:r>
          </w:p>
        </w:tc>
      </w:tr>
      <w:tr w:rsidR="00E53E82" w:rsidRPr="00E53E82" w:rsidTr="00E53E82">
        <w:trPr>
          <w:tblCellSpacing w:w="0" w:type="dxa"/>
        </w:trPr>
        <w:tc>
          <w:tcPr>
            <w:tcW w:w="645"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108EC">
            <w:pPr>
              <w:spacing w:after="0"/>
              <w:rPr>
                <w:rFonts w:ascii="Arial" w:hAnsi="Arial" w:cs="Arial"/>
                <w:color w:val="000000"/>
                <w:sz w:val="20"/>
                <w:szCs w:val="20"/>
              </w:rPr>
            </w:pPr>
            <w:r w:rsidRPr="00E53E82">
              <w:rPr>
                <w:rFonts w:ascii="Arial" w:hAnsi="Arial" w:cs="Arial"/>
                <w:sz w:val="20"/>
                <w:szCs w:val="20"/>
              </w:rPr>
              <w:t xml:space="preserve">umístění programu ve struktuře diplomů a kvalifikačních osvědčení. </w:t>
            </w:r>
          </w:p>
        </w:tc>
      </w:tr>
    </w:tbl>
    <w:p w:rsidR="00F108EC" w:rsidRDefault="00F108EC" w:rsidP="00E53E82">
      <w:pPr>
        <w:spacing w:after="240"/>
        <w:jc w:val="both"/>
        <w:rPr>
          <w:rFonts w:ascii="Arial" w:hAnsi="Arial" w:cs="Arial"/>
          <w:sz w:val="20"/>
          <w:szCs w:val="20"/>
        </w:rPr>
      </w:pPr>
    </w:p>
    <w:p w:rsidR="00F108EC" w:rsidRDefault="00E53E82" w:rsidP="00E53E82">
      <w:pPr>
        <w:spacing w:after="240"/>
        <w:jc w:val="both"/>
        <w:rPr>
          <w:rFonts w:ascii="Arial" w:hAnsi="Arial" w:cs="Arial"/>
          <w:i/>
          <w:iCs/>
          <w:sz w:val="20"/>
          <w:szCs w:val="20"/>
        </w:rPr>
      </w:pPr>
      <w:r w:rsidRPr="00E53E82">
        <w:rPr>
          <w:rFonts w:ascii="Arial" w:hAnsi="Arial" w:cs="Arial"/>
          <w:i/>
          <w:iCs/>
          <w:sz w:val="20"/>
          <w:szCs w:val="20"/>
        </w:rPr>
        <w:t>Typ programů</w:t>
      </w:r>
    </w:p>
    <w:p w:rsidR="00F108EC" w:rsidRDefault="00E53E82" w:rsidP="00E53E82">
      <w:pPr>
        <w:spacing w:after="240"/>
        <w:jc w:val="both"/>
        <w:rPr>
          <w:rFonts w:ascii="Arial" w:hAnsi="Arial" w:cs="Arial"/>
          <w:sz w:val="20"/>
          <w:szCs w:val="20"/>
        </w:rPr>
      </w:pPr>
      <w:r w:rsidRPr="00E53E82">
        <w:rPr>
          <w:rFonts w:ascii="Arial" w:hAnsi="Arial" w:cs="Arial"/>
          <w:sz w:val="20"/>
          <w:szCs w:val="20"/>
        </w:rPr>
        <w:t>Rozlišují se dva hlavní typy programů terciární úrovně vzdělávání:</w:t>
      </w:r>
    </w:p>
    <w:p w:rsidR="00F108EC" w:rsidRDefault="00E53E82" w:rsidP="00E53E82">
      <w:pPr>
        <w:spacing w:after="240"/>
        <w:jc w:val="both"/>
        <w:rPr>
          <w:rFonts w:ascii="Arial" w:hAnsi="Arial" w:cs="Arial"/>
          <w:sz w:val="20"/>
          <w:szCs w:val="20"/>
        </w:rPr>
      </w:pPr>
      <w:r w:rsidRPr="00E53E82">
        <w:rPr>
          <w:rFonts w:ascii="Arial" w:hAnsi="Arial" w:cs="Arial"/>
          <w:i/>
          <w:iCs/>
          <w:sz w:val="20"/>
          <w:szCs w:val="20"/>
        </w:rPr>
        <w:t>Teoreticky orientované</w:t>
      </w:r>
    </w:p>
    <w:p w:rsidR="00F108EC" w:rsidRDefault="00E53E82" w:rsidP="00E53E82">
      <w:pPr>
        <w:spacing w:after="240"/>
        <w:jc w:val="both"/>
        <w:rPr>
          <w:rFonts w:ascii="Arial" w:hAnsi="Arial" w:cs="Arial"/>
          <w:sz w:val="20"/>
          <w:szCs w:val="20"/>
        </w:rPr>
      </w:pPr>
      <w:r w:rsidRPr="00E53E82">
        <w:rPr>
          <w:rFonts w:ascii="Arial" w:hAnsi="Arial" w:cs="Arial"/>
          <w:sz w:val="20"/>
          <w:szCs w:val="20"/>
        </w:rPr>
        <w:t>jsou programy, poskytující dostatečnou kvalifikaci pro přístup k vědeckým programům (např. historie, filozofie, matematika atd.) a k profesím s vysokými kvalifikačními požadavky (např. lékařství, zubní lékařství, architektura atd.). Obvykle jde o dlouhodobé programy, kde minimální úhrnná teoretická doba trvání na terciární úrovni činí tři roky ekvivalentu prezenčního studia, třebaže je pro ně typické, že trvají 4 nebo více let. Nejčastěji jsou zařazovány do úrovně ISCED 5A.</w:t>
      </w:r>
    </w:p>
    <w:p w:rsidR="00F108EC" w:rsidRDefault="00E53E82" w:rsidP="00E53E82">
      <w:pPr>
        <w:spacing w:after="240"/>
        <w:jc w:val="both"/>
        <w:rPr>
          <w:rFonts w:ascii="Arial" w:hAnsi="Arial" w:cs="Arial"/>
          <w:i/>
          <w:iCs/>
          <w:sz w:val="20"/>
          <w:szCs w:val="20"/>
        </w:rPr>
      </w:pPr>
      <w:r w:rsidRPr="00E53E82">
        <w:rPr>
          <w:rFonts w:ascii="Arial" w:hAnsi="Arial" w:cs="Arial"/>
          <w:i/>
          <w:iCs/>
          <w:sz w:val="20"/>
          <w:szCs w:val="20"/>
        </w:rPr>
        <w:t>Odborně či profesně orientované</w:t>
      </w:r>
    </w:p>
    <w:p w:rsidR="00F108EC" w:rsidRDefault="00E53E82" w:rsidP="00E53E82">
      <w:pPr>
        <w:spacing w:after="240"/>
        <w:jc w:val="both"/>
        <w:rPr>
          <w:rFonts w:ascii="Arial" w:hAnsi="Arial" w:cs="Arial"/>
          <w:sz w:val="20"/>
          <w:szCs w:val="20"/>
        </w:rPr>
      </w:pPr>
      <w:r w:rsidRPr="00E53E82">
        <w:rPr>
          <w:rFonts w:ascii="Arial" w:hAnsi="Arial" w:cs="Arial"/>
          <w:sz w:val="20"/>
          <w:szCs w:val="20"/>
        </w:rPr>
        <w:t>programy poskytují specifickou kvalifikaci pro určitou profesi. Obsah těchto programů je orientován prakticky, je specializován na určité povolání a má účastníkům zprostředkovat praktické dovednosti a</w:t>
      </w:r>
      <w:r w:rsidR="00F108EC">
        <w:rPr>
          <w:rFonts w:ascii="Arial" w:hAnsi="Arial" w:cs="Arial"/>
          <w:sz w:val="20"/>
          <w:szCs w:val="20"/>
        </w:rPr>
        <w:t> </w:t>
      </w:r>
      <w:r w:rsidRPr="00E53E82">
        <w:rPr>
          <w:rFonts w:ascii="Arial" w:hAnsi="Arial" w:cs="Arial"/>
          <w:sz w:val="20"/>
          <w:szCs w:val="20"/>
        </w:rPr>
        <w:t xml:space="preserve">znalosti nutné pro výkon příslušného povolání nebo řemesla nebo skupiny povolání nebo řemesel. </w:t>
      </w:r>
      <w:r w:rsidRPr="00E53E82">
        <w:rPr>
          <w:rFonts w:ascii="Arial" w:hAnsi="Arial" w:cs="Arial"/>
          <w:sz w:val="20"/>
          <w:szCs w:val="20"/>
        </w:rPr>
        <w:lastRenderedPageBreak/>
        <w:t>Úspěšné zakončení těchto programů poskytuje absolventovi kvalifikaci uznávanou trhem práce, neumožňuje však přímý přístup ke studijním programům vědecky zaměřeným. Kvalifikace odpovídající takovému programu se obvykle získávají kratším studiem. Tyto programy jsou nejčastěji zařazovány do úrovně ISCED 5B.</w:t>
      </w:r>
    </w:p>
    <w:p w:rsidR="00F108EC" w:rsidRDefault="00E53E82" w:rsidP="00E53E82">
      <w:pPr>
        <w:spacing w:after="240"/>
        <w:jc w:val="both"/>
        <w:rPr>
          <w:rFonts w:ascii="Arial" w:hAnsi="Arial" w:cs="Arial"/>
          <w:i/>
          <w:iCs/>
          <w:sz w:val="20"/>
          <w:szCs w:val="20"/>
        </w:rPr>
      </w:pPr>
      <w:r w:rsidRPr="00E53E82">
        <w:rPr>
          <w:rFonts w:ascii="Arial" w:hAnsi="Arial" w:cs="Arial"/>
          <w:i/>
          <w:iCs/>
          <w:sz w:val="20"/>
          <w:szCs w:val="20"/>
        </w:rPr>
        <w:t>Úhrnná teoretická doba trvání</w:t>
      </w:r>
    </w:p>
    <w:p w:rsidR="00F108EC" w:rsidRDefault="00E53E82" w:rsidP="00E53E82">
      <w:pPr>
        <w:spacing w:after="240"/>
        <w:jc w:val="both"/>
        <w:rPr>
          <w:rFonts w:ascii="Arial" w:hAnsi="Arial" w:cs="Arial"/>
          <w:sz w:val="20"/>
          <w:szCs w:val="20"/>
        </w:rPr>
      </w:pPr>
      <w:r w:rsidRPr="00E53E82">
        <w:rPr>
          <w:rFonts w:ascii="Arial" w:hAnsi="Arial" w:cs="Arial"/>
          <w:sz w:val="20"/>
          <w:szCs w:val="20"/>
        </w:rPr>
        <w:t>Úhrnná teoretická doba trvání programů počátečního vzdělávání na terciární úrovni odpovídá ekvivalentu prezenčního studia těchto programů od počátku úrovně ISCED 5.</w:t>
      </w:r>
    </w:p>
    <w:p w:rsidR="00F108EC" w:rsidRDefault="00E53E82" w:rsidP="00E53E82">
      <w:pPr>
        <w:spacing w:after="240"/>
        <w:jc w:val="both"/>
        <w:rPr>
          <w:rFonts w:ascii="Arial" w:hAnsi="Arial" w:cs="Arial"/>
          <w:i/>
          <w:iCs/>
          <w:sz w:val="20"/>
          <w:szCs w:val="20"/>
        </w:rPr>
      </w:pPr>
      <w:r w:rsidRPr="00E53E82">
        <w:rPr>
          <w:rFonts w:ascii="Arial" w:hAnsi="Arial" w:cs="Arial"/>
          <w:i/>
          <w:iCs/>
          <w:sz w:val="20"/>
          <w:szCs w:val="20"/>
        </w:rPr>
        <w:t>Struktura diplomů a kvalifikačních osvědčení</w:t>
      </w:r>
    </w:p>
    <w:p w:rsidR="00F108EC" w:rsidRDefault="00E53E82" w:rsidP="00E53E82">
      <w:pPr>
        <w:spacing w:after="240"/>
        <w:jc w:val="both"/>
        <w:rPr>
          <w:rFonts w:ascii="Arial" w:hAnsi="Arial" w:cs="Arial"/>
          <w:sz w:val="20"/>
          <w:szCs w:val="20"/>
        </w:rPr>
      </w:pPr>
      <w:r w:rsidRPr="00E53E82">
        <w:rPr>
          <w:rFonts w:ascii="Arial" w:hAnsi="Arial" w:cs="Arial"/>
          <w:sz w:val="20"/>
          <w:szCs w:val="20"/>
        </w:rPr>
        <w:t>Toto hledisko umožňuje třídit kvalifikace jak úrovně ISCED 5A, tak i ISCED 5B podle jejich pozice v</w:t>
      </w:r>
      <w:r w:rsidR="00F108EC">
        <w:rPr>
          <w:rFonts w:ascii="Arial" w:hAnsi="Arial" w:cs="Arial"/>
          <w:sz w:val="20"/>
          <w:szCs w:val="20"/>
        </w:rPr>
        <w:t> </w:t>
      </w:r>
      <w:r w:rsidRPr="00E53E82">
        <w:rPr>
          <w:rFonts w:ascii="Arial" w:hAnsi="Arial" w:cs="Arial"/>
          <w:sz w:val="20"/>
          <w:szCs w:val="20"/>
        </w:rPr>
        <w:t>kvalifikační struktuře terciárního vzdělávání příslušné země.</w:t>
      </w:r>
    </w:p>
    <w:p w:rsidR="00F108EC" w:rsidRDefault="00E53E82" w:rsidP="00E53E82">
      <w:pPr>
        <w:spacing w:after="240"/>
        <w:jc w:val="both"/>
        <w:rPr>
          <w:rFonts w:ascii="Arial" w:hAnsi="Arial" w:cs="Arial"/>
          <w:sz w:val="20"/>
          <w:szCs w:val="20"/>
        </w:rPr>
      </w:pPr>
      <w:r w:rsidRPr="00E53E82">
        <w:rPr>
          <w:rFonts w:ascii="Arial" w:hAnsi="Arial" w:cs="Arial"/>
          <w:sz w:val="20"/>
          <w:szCs w:val="20"/>
        </w:rPr>
        <w:t>Pokud jsou teoreticky zaměřené programy strukturovány a poskytují několik následných diplomů, umožňuje přímý vstup do úrovně ISCED 6 teprve poslední kvalifikace. Všechny předchozí programy jsou zařazovány do úrovně ISCED 5A.</w:t>
      </w:r>
    </w:p>
    <w:p w:rsidR="00E53E82" w:rsidRPr="00E53E82" w:rsidRDefault="00E53E82" w:rsidP="00E53E82">
      <w:pPr>
        <w:spacing w:after="240"/>
        <w:jc w:val="both"/>
        <w:rPr>
          <w:rFonts w:ascii="Arial" w:hAnsi="Arial" w:cs="Arial"/>
          <w:sz w:val="20"/>
          <w:szCs w:val="20"/>
        </w:rPr>
      </w:pPr>
      <w:r w:rsidRPr="00E53E82">
        <w:rPr>
          <w:rFonts w:ascii="Arial" w:hAnsi="Arial" w:cs="Arial"/>
          <w:b/>
          <w:bCs/>
          <w:sz w:val="20"/>
          <w:szCs w:val="20"/>
        </w:rPr>
        <w:t>Kombinace doplňkových hledisek pro ISCED</w:t>
      </w:r>
      <w:r w:rsidRPr="00E53E82">
        <w:rPr>
          <w:rFonts w:ascii="Arial" w:hAnsi="Arial" w:cs="Arial"/>
          <w:sz w:val="20"/>
          <w:szCs w:val="20"/>
        </w:rPr>
        <w:t xml:space="preserve"> </w:t>
      </w:r>
      <w:r w:rsidRPr="00E53E82">
        <w:rPr>
          <w:rFonts w:ascii="Arial" w:hAnsi="Arial" w:cs="Arial"/>
          <w:b/>
          <w:bCs/>
          <w:sz w:val="20"/>
          <w:szCs w:val="20"/>
        </w:rPr>
        <w:t>5</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230"/>
        <w:gridCol w:w="2730"/>
        <w:gridCol w:w="2190"/>
        <w:gridCol w:w="990"/>
        <w:gridCol w:w="990"/>
        <w:gridCol w:w="1005"/>
      </w:tblGrid>
      <w:tr w:rsidR="00E53E82" w:rsidRPr="00E53E82" w:rsidTr="00E53E82">
        <w:trPr>
          <w:tblCellSpacing w:w="15" w:type="dxa"/>
        </w:trPr>
        <w:tc>
          <w:tcPr>
            <w:tcW w:w="1185" w:type="dxa"/>
            <w:vMerge w:val="restart"/>
            <w:tcBorders>
              <w:top w:val="outset" w:sz="6" w:space="0" w:color="auto"/>
              <w:left w:val="outset" w:sz="6" w:space="0" w:color="auto"/>
              <w:bottom w:val="outset" w:sz="6" w:space="0" w:color="auto"/>
              <w:right w:val="outset" w:sz="6" w:space="0" w:color="auto"/>
            </w:tcBorders>
            <w:vAlign w:val="center"/>
            <w:hideMark/>
          </w:tcPr>
          <w:p w:rsidR="007438C4" w:rsidRDefault="00E53E82" w:rsidP="00F108EC">
            <w:pPr>
              <w:rPr>
                <w:rFonts w:ascii="Arial" w:hAnsi="Arial" w:cs="Arial"/>
                <w:b/>
                <w:bCs/>
                <w:sz w:val="20"/>
                <w:szCs w:val="20"/>
              </w:rPr>
            </w:pPr>
            <w:r w:rsidRPr="00E53E82">
              <w:rPr>
                <w:rFonts w:ascii="Arial" w:hAnsi="Arial" w:cs="Arial"/>
                <w:b/>
                <w:bCs/>
                <w:sz w:val="20"/>
                <w:szCs w:val="20"/>
              </w:rPr>
              <w:t>Programy</w:t>
            </w:r>
          </w:p>
          <w:p w:rsidR="007438C4" w:rsidRDefault="00E53E82" w:rsidP="00F108EC">
            <w:pPr>
              <w:rPr>
                <w:rFonts w:ascii="Arial" w:hAnsi="Arial" w:cs="Arial"/>
                <w:b/>
                <w:bCs/>
                <w:sz w:val="20"/>
                <w:szCs w:val="20"/>
              </w:rPr>
            </w:pPr>
            <w:r w:rsidRPr="00E53E82">
              <w:rPr>
                <w:rFonts w:ascii="Arial" w:hAnsi="Arial" w:cs="Arial"/>
                <w:b/>
                <w:bCs/>
                <w:sz w:val="20"/>
                <w:szCs w:val="20"/>
              </w:rPr>
              <w:t>úrovně</w:t>
            </w:r>
          </w:p>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5</w:t>
            </w:r>
          </w:p>
        </w:tc>
        <w:tc>
          <w:tcPr>
            <w:tcW w:w="2700" w:type="dxa"/>
            <w:vMerge w:val="restart"/>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Typ programů</w:t>
            </w:r>
          </w:p>
        </w:tc>
        <w:tc>
          <w:tcPr>
            <w:tcW w:w="2160" w:type="dxa"/>
            <w:vMerge w:val="restart"/>
            <w:tcBorders>
              <w:top w:val="outset" w:sz="6" w:space="0" w:color="auto"/>
              <w:left w:val="outset" w:sz="6" w:space="0" w:color="auto"/>
              <w:bottom w:val="outset" w:sz="6" w:space="0" w:color="auto"/>
              <w:right w:val="outset" w:sz="6" w:space="0" w:color="auto"/>
            </w:tcBorders>
            <w:vAlign w:val="center"/>
            <w:hideMark/>
          </w:tcPr>
          <w:p w:rsidR="007438C4" w:rsidRDefault="00E53E82" w:rsidP="00F108EC">
            <w:pPr>
              <w:rPr>
                <w:rFonts w:ascii="Arial" w:hAnsi="Arial" w:cs="Arial"/>
                <w:b/>
                <w:bCs/>
                <w:sz w:val="20"/>
                <w:szCs w:val="20"/>
              </w:rPr>
            </w:pPr>
            <w:r w:rsidRPr="00E53E82">
              <w:rPr>
                <w:rFonts w:ascii="Arial" w:hAnsi="Arial" w:cs="Arial"/>
                <w:b/>
                <w:bCs/>
                <w:sz w:val="20"/>
                <w:szCs w:val="20"/>
              </w:rPr>
              <w:t>Struktura diplomů</w:t>
            </w:r>
          </w:p>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a kvalifikačních osvědčení</w:t>
            </w:r>
          </w:p>
        </w:tc>
        <w:tc>
          <w:tcPr>
            <w:tcW w:w="2925" w:type="dxa"/>
            <w:gridSpan w:val="3"/>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Teoretická úhrnná doba trvání studia na terciární úrovni (roky)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960" w:type="dxa"/>
            <w:tcBorders>
              <w:top w:val="outset" w:sz="6" w:space="0" w:color="auto"/>
              <w:left w:val="outset" w:sz="6" w:space="0" w:color="auto"/>
              <w:bottom w:val="outset" w:sz="6" w:space="0" w:color="auto"/>
              <w:right w:val="outset" w:sz="6" w:space="0" w:color="auto"/>
            </w:tcBorders>
            <w:hideMark/>
          </w:tcPr>
          <w:p w:rsidR="007438C4" w:rsidRDefault="00E53E82" w:rsidP="00F108EC">
            <w:pPr>
              <w:rPr>
                <w:rFonts w:ascii="Arial" w:hAnsi="Arial" w:cs="Arial"/>
                <w:sz w:val="20"/>
                <w:szCs w:val="20"/>
              </w:rPr>
            </w:pPr>
            <w:r w:rsidRPr="00E53E82">
              <w:rPr>
                <w:rFonts w:ascii="Arial" w:hAnsi="Arial" w:cs="Arial"/>
                <w:sz w:val="20"/>
                <w:szCs w:val="20"/>
              </w:rPr>
              <w:t>2 až</w:t>
            </w:r>
          </w:p>
          <w:p w:rsidR="00E53E82" w:rsidRPr="00E53E82" w:rsidRDefault="00E53E82" w:rsidP="00F108EC">
            <w:pPr>
              <w:rPr>
                <w:rFonts w:ascii="Arial" w:hAnsi="Arial" w:cs="Arial"/>
                <w:color w:val="000000"/>
                <w:sz w:val="20"/>
                <w:szCs w:val="20"/>
              </w:rPr>
            </w:pPr>
            <w:r w:rsidRPr="00E53E82">
              <w:rPr>
                <w:rFonts w:ascii="Arial" w:hAnsi="Arial" w:cs="Arial"/>
                <w:sz w:val="20"/>
                <w:szCs w:val="20"/>
              </w:rPr>
              <w:t>&lt; 3</w:t>
            </w:r>
          </w:p>
        </w:tc>
        <w:tc>
          <w:tcPr>
            <w:tcW w:w="960" w:type="dxa"/>
            <w:tcBorders>
              <w:top w:val="outset" w:sz="6" w:space="0" w:color="auto"/>
              <w:left w:val="outset" w:sz="6" w:space="0" w:color="auto"/>
              <w:bottom w:val="outset" w:sz="6" w:space="0" w:color="auto"/>
              <w:right w:val="outset" w:sz="6" w:space="0" w:color="auto"/>
            </w:tcBorders>
            <w:hideMark/>
          </w:tcPr>
          <w:p w:rsidR="007438C4" w:rsidRDefault="00E53E82" w:rsidP="00F108EC">
            <w:pPr>
              <w:rPr>
                <w:rFonts w:ascii="Arial" w:hAnsi="Arial" w:cs="Arial"/>
                <w:sz w:val="20"/>
                <w:szCs w:val="20"/>
              </w:rPr>
            </w:pPr>
            <w:r w:rsidRPr="00E53E82">
              <w:rPr>
                <w:rFonts w:ascii="Arial" w:hAnsi="Arial" w:cs="Arial"/>
                <w:sz w:val="20"/>
                <w:szCs w:val="20"/>
              </w:rPr>
              <w:t>3 až</w:t>
            </w:r>
          </w:p>
          <w:p w:rsidR="00E53E82" w:rsidRPr="00E53E82" w:rsidRDefault="00E53E82" w:rsidP="00F108EC">
            <w:pPr>
              <w:rPr>
                <w:rFonts w:ascii="Arial" w:hAnsi="Arial" w:cs="Arial"/>
                <w:color w:val="000000"/>
                <w:sz w:val="20"/>
                <w:szCs w:val="20"/>
              </w:rPr>
            </w:pPr>
            <w:r w:rsidRPr="00E53E82">
              <w:rPr>
                <w:rFonts w:ascii="Arial" w:hAnsi="Arial" w:cs="Arial"/>
                <w:sz w:val="20"/>
                <w:szCs w:val="20"/>
              </w:rPr>
              <w:t>&lt; 6</w:t>
            </w:r>
          </w:p>
        </w:tc>
        <w:tc>
          <w:tcPr>
            <w:tcW w:w="960" w:type="dxa"/>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6 a více</w:t>
            </w:r>
          </w:p>
        </w:tc>
      </w:tr>
      <w:tr w:rsidR="00E53E82" w:rsidRPr="00E53E82" w:rsidTr="00E53E82">
        <w:trPr>
          <w:tblCellSpacing w:w="15" w:type="dxa"/>
        </w:trPr>
        <w:tc>
          <w:tcPr>
            <w:tcW w:w="1185" w:type="dxa"/>
            <w:vMerge w:val="restart"/>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5A</w:t>
            </w:r>
          </w:p>
        </w:tc>
        <w:tc>
          <w:tcPr>
            <w:tcW w:w="2700" w:type="dxa"/>
            <w:vMerge w:val="restart"/>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 xml:space="preserve">Programy umožňující vstup na úroveň ISCED 6, zaměřené více teoreticky </w:t>
            </w:r>
          </w:p>
        </w:tc>
        <w:tc>
          <w:tcPr>
            <w:tcW w:w="21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První diplom</w:t>
            </w:r>
          </w:p>
        </w:tc>
        <w:tc>
          <w:tcPr>
            <w:tcW w:w="960" w:type="dxa"/>
            <w:tcBorders>
              <w:top w:val="outset" w:sz="6" w:space="0" w:color="auto"/>
              <w:left w:val="outset" w:sz="6" w:space="0" w:color="auto"/>
              <w:bottom w:val="outset" w:sz="6" w:space="0" w:color="auto"/>
              <w:right w:val="outset" w:sz="6" w:space="0" w:color="auto"/>
            </w:tcBorders>
            <w:shd w:val="clear" w:color="auto" w:fill="808080"/>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30" name="obrázek 30"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31" name="obrázek 31"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32" name="obrázek 32"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21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Druhý a další diplom</w:t>
            </w:r>
          </w:p>
        </w:tc>
        <w:tc>
          <w:tcPr>
            <w:tcW w:w="960" w:type="dxa"/>
            <w:tcBorders>
              <w:top w:val="outset" w:sz="6" w:space="0" w:color="auto"/>
              <w:left w:val="outset" w:sz="6" w:space="0" w:color="auto"/>
              <w:bottom w:val="outset" w:sz="6" w:space="0" w:color="auto"/>
              <w:right w:val="outset" w:sz="6" w:space="0" w:color="auto"/>
            </w:tcBorders>
            <w:shd w:val="clear" w:color="auto" w:fill="808080"/>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33" name="obrázek 33"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34" name="obrázek 34"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35" name="obrázek 35"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21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Vědecká příprava</w:t>
            </w:r>
          </w:p>
        </w:tc>
        <w:tc>
          <w:tcPr>
            <w:tcW w:w="960" w:type="dxa"/>
            <w:tcBorders>
              <w:top w:val="outset" w:sz="6" w:space="0" w:color="auto"/>
              <w:left w:val="outset" w:sz="6" w:space="0" w:color="auto"/>
              <w:bottom w:val="outset" w:sz="6" w:space="0" w:color="auto"/>
              <w:right w:val="outset" w:sz="6" w:space="0" w:color="auto"/>
            </w:tcBorders>
            <w:shd w:val="clear" w:color="auto" w:fill="808080"/>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36" name="obrázek 36"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37" name="obrázek 37"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38" name="obrázek 38"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r w:rsidR="00E53E82" w:rsidRPr="00E53E82" w:rsidTr="00E53E82">
        <w:trPr>
          <w:tblCellSpacing w:w="15" w:type="dxa"/>
        </w:trPr>
        <w:tc>
          <w:tcPr>
            <w:tcW w:w="1185" w:type="dxa"/>
            <w:vMerge w:val="restart"/>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r w:rsidRPr="00E53E82">
              <w:rPr>
                <w:rFonts w:ascii="Arial" w:hAnsi="Arial" w:cs="Arial"/>
                <w:b/>
                <w:bCs/>
                <w:sz w:val="20"/>
                <w:szCs w:val="20"/>
              </w:rPr>
              <w:t>ISCED 5B</w:t>
            </w:r>
          </w:p>
        </w:tc>
        <w:tc>
          <w:tcPr>
            <w:tcW w:w="27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Přímý vstup na trh práce, zaměřené více prakticky</w:t>
            </w:r>
          </w:p>
        </w:tc>
        <w:tc>
          <w:tcPr>
            <w:tcW w:w="21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První osvědčení</w:t>
            </w:r>
          </w:p>
        </w:tc>
        <w:tc>
          <w:tcPr>
            <w:tcW w:w="960" w:type="dxa"/>
            <w:tcBorders>
              <w:top w:val="outset" w:sz="6" w:space="0" w:color="auto"/>
              <w:left w:val="outset" w:sz="6" w:space="0" w:color="auto"/>
              <w:bottom w:val="outset" w:sz="6" w:space="0" w:color="auto"/>
              <w:right w:val="outset" w:sz="6" w:space="0" w:color="auto"/>
            </w:tcBorders>
            <w:shd w:val="clear" w:color="auto" w:fill="FFFFFF"/>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39" name="obrázek 39"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960" w:type="dxa"/>
            <w:tcBorders>
              <w:top w:val="outset" w:sz="6" w:space="0" w:color="auto"/>
              <w:left w:val="outset" w:sz="6" w:space="0" w:color="auto"/>
              <w:bottom w:val="outset" w:sz="6" w:space="0" w:color="auto"/>
              <w:right w:val="outset" w:sz="6" w:space="0" w:color="auto"/>
            </w:tcBorders>
            <w:shd w:val="clear" w:color="auto" w:fill="FFFFFF"/>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40" name="obrázek 40"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960" w:type="dxa"/>
            <w:tcBorders>
              <w:top w:val="outset" w:sz="6" w:space="0" w:color="auto"/>
              <w:left w:val="outset" w:sz="6" w:space="0" w:color="auto"/>
              <w:bottom w:val="outset" w:sz="6" w:space="0" w:color="auto"/>
              <w:right w:val="outset" w:sz="6" w:space="0" w:color="auto"/>
            </w:tcBorders>
            <w:shd w:val="clear" w:color="auto" w:fill="8C8C8C"/>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41" name="obrázek 41"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108EC">
            <w:pPr>
              <w:rPr>
                <w:rFonts w:ascii="Arial" w:hAnsi="Arial" w:cs="Arial"/>
                <w:color w:val="000000"/>
                <w:sz w:val="20"/>
                <w:szCs w:val="20"/>
              </w:rPr>
            </w:pPr>
          </w:p>
        </w:tc>
        <w:tc>
          <w:tcPr>
            <w:tcW w:w="21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108EC">
            <w:pPr>
              <w:rPr>
                <w:rFonts w:ascii="Arial" w:hAnsi="Arial" w:cs="Arial"/>
                <w:color w:val="000000"/>
                <w:sz w:val="20"/>
                <w:szCs w:val="20"/>
              </w:rPr>
            </w:pPr>
            <w:r w:rsidRPr="00E53E82">
              <w:rPr>
                <w:rFonts w:ascii="Arial" w:hAnsi="Arial" w:cs="Arial"/>
                <w:sz w:val="20"/>
                <w:szCs w:val="20"/>
              </w:rPr>
              <w:t>Druhé osvědčení</w:t>
            </w:r>
          </w:p>
        </w:tc>
        <w:tc>
          <w:tcPr>
            <w:tcW w:w="960" w:type="dxa"/>
            <w:tcBorders>
              <w:top w:val="outset" w:sz="6" w:space="0" w:color="auto"/>
              <w:left w:val="outset" w:sz="6" w:space="0" w:color="auto"/>
              <w:bottom w:val="outset" w:sz="6" w:space="0" w:color="auto"/>
              <w:right w:val="outset" w:sz="6" w:space="0" w:color="auto"/>
            </w:tcBorders>
            <w:shd w:val="clear" w:color="auto" w:fill="FFFFFF"/>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42" name="obrázek 42"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960" w:type="dxa"/>
            <w:tcBorders>
              <w:top w:val="outset" w:sz="6" w:space="0" w:color="auto"/>
              <w:left w:val="outset" w:sz="6" w:space="0" w:color="auto"/>
              <w:bottom w:val="outset" w:sz="6" w:space="0" w:color="auto"/>
              <w:right w:val="outset" w:sz="6" w:space="0" w:color="auto"/>
            </w:tcBorders>
            <w:shd w:val="clear" w:color="auto" w:fill="FFFFFF"/>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43" name="obrázek 43"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c>
          <w:tcPr>
            <w:tcW w:w="960" w:type="dxa"/>
            <w:tcBorders>
              <w:top w:val="outset" w:sz="6" w:space="0" w:color="auto"/>
              <w:left w:val="outset" w:sz="6" w:space="0" w:color="auto"/>
              <w:bottom w:val="outset" w:sz="6" w:space="0" w:color="auto"/>
              <w:right w:val="outset" w:sz="6" w:space="0" w:color="auto"/>
            </w:tcBorders>
            <w:shd w:val="clear" w:color="auto" w:fill="8C8C8C"/>
            <w:hideMark/>
          </w:tcPr>
          <w:p w:rsidR="00E53E82" w:rsidRPr="00E53E82" w:rsidRDefault="00E53E82" w:rsidP="00F108EC">
            <w:pPr>
              <w:rPr>
                <w:rFonts w:ascii="Arial" w:hAnsi="Arial" w:cs="Arial"/>
                <w:color w:val="000000"/>
                <w:sz w:val="20"/>
                <w:szCs w:val="20"/>
              </w:rPr>
            </w:pPr>
            <w:r w:rsidRPr="00E53E82">
              <w:rPr>
                <w:rFonts w:ascii="Arial" w:hAnsi="Arial" w:cs="Arial"/>
                <w:noProof/>
                <w:sz w:val="20"/>
                <w:szCs w:val="20"/>
                <w:lang w:eastAsia="cs-CZ"/>
              </w:rPr>
              <w:drawing>
                <wp:inline distT="0" distB="0" distL="0" distR="0">
                  <wp:extent cx="6350" cy="6350"/>
                  <wp:effectExtent l="0" t="0" r="0" b="0"/>
                  <wp:docPr id="44" name="obrázek 44" descr="http://www.czso.cz/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czso.cz/icons/ecblank.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tc>
      </w:tr>
    </w:tbl>
    <w:p w:rsidR="00F108EC" w:rsidRDefault="00F108EC">
      <w:pPr>
        <w:rPr>
          <w:rFonts w:ascii="Arial" w:eastAsia="Times New Roman" w:hAnsi="Arial" w:cs="Arial"/>
          <w:b/>
          <w:bCs/>
          <w:color w:val="000000"/>
          <w:sz w:val="20"/>
          <w:szCs w:val="20"/>
          <w:lang w:eastAsia="cs-CZ"/>
        </w:rPr>
      </w:pPr>
      <w:bookmarkStart w:id="7" w:name="8"/>
      <w:bookmarkEnd w:id="7"/>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ISCED 6 - TERCIÁRNÍ VZDĚLÁNÍ - DRUHÝ STUPEŇ</w:t>
      </w:r>
    </w:p>
    <w:p w:rsidR="00FA2955" w:rsidRDefault="00E53E82" w:rsidP="00E53E82">
      <w:pPr>
        <w:spacing w:after="240"/>
        <w:jc w:val="both"/>
        <w:rPr>
          <w:rFonts w:ascii="Arial" w:hAnsi="Arial" w:cs="Arial"/>
          <w:sz w:val="20"/>
          <w:szCs w:val="20"/>
        </w:rPr>
      </w:pPr>
      <w:r w:rsidRPr="00E53E82">
        <w:rPr>
          <w:rFonts w:ascii="Arial" w:hAnsi="Arial" w:cs="Arial"/>
          <w:sz w:val="20"/>
          <w:szCs w:val="20"/>
        </w:rPr>
        <w:t>Tato úroveň je určena pro ty terciární programy vzdělávání, které vedou k udělení diplomu vědeckého stupně. Programy jsou proto věnovány prohloubenému studiu a původnímu výzkumu a nejsou založeny pouze na výuce.</w:t>
      </w:r>
    </w:p>
    <w:p w:rsidR="00FA2955" w:rsidRDefault="00E53E82" w:rsidP="00E53E82">
      <w:pPr>
        <w:spacing w:after="240"/>
        <w:jc w:val="both"/>
        <w:rPr>
          <w:rFonts w:ascii="Arial" w:hAnsi="Arial" w:cs="Arial"/>
          <w:sz w:val="20"/>
          <w:szCs w:val="20"/>
        </w:rPr>
      </w:pPr>
      <w:r w:rsidRPr="00E53E82">
        <w:rPr>
          <w:rFonts w:ascii="Arial" w:hAnsi="Arial" w:cs="Arial"/>
          <w:sz w:val="20"/>
          <w:szCs w:val="20"/>
        </w:rPr>
        <w:t>Úroveň ISCED 6 zahrnuje rovněž část vzdělávání zaměřenou na vědeckou přípravu v těch zemích, kde se studenti při vstupu na terciární úroveň zapíší přímo do vědecké přípravy.</w:t>
      </w:r>
    </w:p>
    <w:p w:rsidR="00FA2955" w:rsidRDefault="00E53E82" w:rsidP="00E53E82">
      <w:pPr>
        <w:spacing w:after="240"/>
        <w:jc w:val="both"/>
        <w:rPr>
          <w:rFonts w:ascii="Arial" w:hAnsi="Arial" w:cs="Arial"/>
          <w:b/>
          <w:bCs/>
          <w:sz w:val="20"/>
          <w:szCs w:val="20"/>
        </w:rPr>
      </w:pPr>
      <w:r w:rsidRPr="00E53E82">
        <w:rPr>
          <w:rFonts w:ascii="Arial" w:hAnsi="Arial" w:cs="Arial"/>
          <w:b/>
          <w:bCs/>
          <w:sz w:val="20"/>
          <w:szCs w:val="20"/>
        </w:rPr>
        <w:t>Klasifikační hlediska</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Pro určení úrovně ISCED 6 platí hlediska:</w:t>
      </w:r>
    </w:p>
    <w:tbl>
      <w:tblPr>
        <w:tblW w:w="0" w:type="auto"/>
        <w:tblCellSpacing w:w="0" w:type="dxa"/>
        <w:tblCellMar>
          <w:left w:w="0" w:type="dxa"/>
          <w:right w:w="0" w:type="dxa"/>
        </w:tblCellMar>
        <w:tblLook w:val="04A0"/>
      </w:tblPr>
      <w:tblGrid>
        <w:gridCol w:w="631"/>
        <w:gridCol w:w="8441"/>
      </w:tblGrid>
      <w:tr w:rsidR="00E53E82" w:rsidRPr="00E53E82" w:rsidTr="00E53E82">
        <w:trPr>
          <w:tblCellSpacing w:w="0" w:type="dxa"/>
        </w:trPr>
        <w:tc>
          <w:tcPr>
            <w:tcW w:w="645" w:type="dxa"/>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w:t>
            </w:r>
          </w:p>
        </w:tc>
        <w:tc>
          <w:tcPr>
            <w:tcW w:w="8640" w:type="dxa"/>
            <w:hideMark/>
          </w:tcPr>
          <w:p w:rsidR="007438C4" w:rsidRDefault="00E53E82" w:rsidP="00FA2955">
            <w:pPr>
              <w:rPr>
                <w:rFonts w:ascii="Arial" w:hAnsi="Arial" w:cs="Arial"/>
                <w:sz w:val="20"/>
                <w:szCs w:val="20"/>
              </w:rPr>
            </w:pPr>
            <w:r w:rsidRPr="00E53E82">
              <w:rPr>
                <w:rFonts w:ascii="Arial" w:hAnsi="Arial" w:cs="Arial"/>
                <w:i/>
                <w:iCs/>
                <w:sz w:val="20"/>
                <w:szCs w:val="20"/>
              </w:rPr>
              <w:t>Hlavní hledisko</w:t>
            </w:r>
          </w:p>
          <w:p w:rsidR="00E53E82" w:rsidRPr="00E53E82" w:rsidRDefault="00E53E82" w:rsidP="00FA2955">
            <w:pPr>
              <w:rPr>
                <w:rFonts w:ascii="Arial" w:hAnsi="Arial" w:cs="Arial"/>
                <w:color w:val="000000"/>
                <w:sz w:val="20"/>
                <w:szCs w:val="20"/>
              </w:rPr>
            </w:pPr>
            <w:r w:rsidRPr="00E53E82">
              <w:rPr>
                <w:rFonts w:ascii="Arial" w:hAnsi="Arial" w:cs="Arial"/>
                <w:sz w:val="20"/>
                <w:szCs w:val="20"/>
              </w:rPr>
              <w:t>Pro program je typické předložení doktorské nebo disertační práce publikovatelné kvality, která je výsledkem původního výzkumu a představuje výrazný příspěvek k poznání.</w:t>
            </w:r>
          </w:p>
        </w:tc>
      </w:tr>
      <w:tr w:rsidR="00E53E82" w:rsidRPr="00E53E82" w:rsidTr="00E53E82">
        <w:trPr>
          <w:tblCellSpacing w:w="0" w:type="dxa"/>
        </w:trPr>
        <w:tc>
          <w:tcPr>
            <w:tcW w:w="645" w:type="dxa"/>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w:t>
            </w:r>
          </w:p>
        </w:tc>
        <w:tc>
          <w:tcPr>
            <w:tcW w:w="8640" w:type="dxa"/>
            <w:hideMark/>
          </w:tcPr>
          <w:p w:rsidR="007438C4" w:rsidRDefault="00E53E82" w:rsidP="00FA2955">
            <w:pPr>
              <w:rPr>
                <w:rFonts w:ascii="Arial" w:hAnsi="Arial" w:cs="Arial"/>
                <w:sz w:val="20"/>
                <w:szCs w:val="20"/>
              </w:rPr>
            </w:pPr>
            <w:r w:rsidRPr="00E53E82">
              <w:rPr>
                <w:rFonts w:ascii="Arial" w:hAnsi="Arial" w:cs="Arial"/>
                <w:i/>
                <w:iCs/>
                <w:sz w:val="20"/>
                <w:szCs w:val="20"/>
              </w:rPr>
              <w:t>Vedlejší hledisko</w:t>
            </w:r>
          </w:p>
          <w:p w:rsidR="00E53E82" w:rsidRPr="00E53E82" w:rsidRDefault="00E53E82" w:rsidP="00FA2955">
            <w:pPr>
              <w:rPr>
                <w:rFonts w:ascii="Arial" w:hAnsi="Arial" w:cs="Arial"/>
                <w:color w:val="000000"/>
                <w:sz w:val="20"/>
                <w:szCs w:val="20"/>
              </w:rPr>
            </w:pPr>
            <w:r w:rsidRPr="00E53E82">
              <w:rPr>
                <w:rFonts w:ascii="Arial" w:hAnsi="Arial" w:cs="Arial"/>
                <w:sz w:val="20"/>
                <w:szCs w:val="20"/>
              </w:rPr>
              <w:t>Připravuje absolventy vysokých škol jak pro práci v profesorských sborech vzdělávacích institucí nabízejících programy ISCED 5A, tak i pro práci výzkumného charakteru ve státní správě, v průmyslu atd.</w:t>
            </w:r>
          </w:p>
        </w:tc>
      </w:tr>
    </w:tbl>
    <w:p w:rsidR="00E53E82" w:rsidRPr="00E53E82" w:rsidRDefault="00E53E82" w:rsidP="00E53E82">
      <w:pPr>
        <w:pStyle w:val="Nadpis4"/>
        <w:jc w:val="both"/>
        <w:rPr>
          <w:rFonts w:ascii="Arial" w:hAnsi="Arial" w:cs="Arial"/>
          <w:sz w:val="20"/>
          <w:szCs w:val="20"/>
        </w:rPr>
      </w:pPr>
      <w:bookmarkStart w:id="8" w:name="9"/>
      <w:bookmarkEnd w:id="8"/>
      <w:r w:rsidRPr="00E53E82">
        <w:rPr>
          <w:rFonts w:ascii="Arial" w:hAnsi="Arial" w:cs="Arial"/>
          <w:sz w:val="20"/>
          <w:szCs w:val="20"/>
        </w:rPr>
        <w:t>OBORY VZDĚLÁNÍ</w:t>
      </w:r>
    </w:p>
    <w:p w:rsidR="00FA2955" w:rsidRDefault="00E53E82" w:rsidP="00E53E82">
      <w:pPr>
        <w:spacing w:after="240"/>
        <w:jc w:val="both"/>
        <w:rPr>
          <w:rFonts w:ascii="Arial" w:hAnsi="Arial" w:cs="Arial"/>
          <w:sz w:val="20"/>
          <w:szCs w:val="20"/>
        </w:rPr>
      </w:pPr>
      <w:r w:rsidRPr="00E53E82">
        <w:rPr>
          <w:rFonts w:ascii="Arial" w:hAnsi="Arial" w:cs="Arial"/>
          <w:sz w:val="20"/>
          <w:szCs w:val="20"/>
        </w:rPr>
        <w:t>Obory vzdělání klasifikace ISCED 97 jsou uspořádány do následující třístupňové struktury.</w:t>
      </w:r>
    </w:p>
    <w:p w:rsidR="00FA2955" w:rsidRDefault="00E53E82" w:rsidP="00E53E82">
      <w:pPr>
        <w:spacing w:after="240"/>
        <w:jc w:val="both"/>
        <w:rPr>
          <w:rFonts w:ascii="Arial" w:hAnsi="Arial" w:cs="Arial"/>
          <w:sz w:val="20"/>
          <w:szCs w:val="20"/>
        </w:rPr>
      </w:pPr>
      <w:r w:rsidRPr="00E53E82">
        <w:rPr>
          <w:rFonts w:ascii="Arial" w:hAnsi="Arial" w:cs="Arial"/>
          <w:b/>
          <w:bCs/>
          <w:sz w:val="20"/>
          <w:szCs w:val="20"/>
        </w:rPr>
        <w:t>Široce vymezené obory</w:t>
      </w:r>
      <w:r w:rsidRPr="00E53E82">
        <w:rPr>
          <w:rFonts w:ascii="Arial" w:hAnsi="Arial" w:cs="Arial"/>
          <w:sz w:val="20"/>
          <w:szCs w:val="20"/>
        </w:rPr>
        <w:t xml:space="preserve"> – jednomístná úroveň, představuje určitou oblast společenského vědění v</w:t>
      </w:r>
      <w:r w:rsidR="00FA2955">
        <w:rPr>
          <w:rFonts w:ascii="Arial" w:hAnsi="Arial" w:cs="Arial"/>
          <w:sz w:val="20"/>
          <w:szCs w:val="20"/>
        </w:rPr>
        <w:t> </w:t>
      </w:r>
      <w:r w:rsidRPr="00E53E82">
        <w:rPr>
          <w:rFonts w:ascii="Arial" w:hAnsi="Arial" w:cs="Arial"/>
          <w:sz w:val="20"/>
          <w:szCs w:val="20"/>
        </w:rPr>
        <w:t>nejširším pojetí odvětvového charakteru.</w:t>
      </w:r>
    </w:p>
    <w:p w:rsidR="00FA2955" w:rsidRDefault="00E53E82" w:rsidP="00E53E82">
      <w:pPr>
        <w:spacing w:after="240"/>
        <w:jc w:val="both"/>
        <w:rPr>
          <w:rFonts w:ascii="Arial" w:hAnsi="Arial" w:cs="Arial"/>
          <w:sz w:val="20"/>
          <w:szCs w:val="20"/>
        </w:rPr>
      </w:pPr>
      <w:r w:rsidRPr="00E53E82">
        <w:rPr>
          <w:rFonts w:ascii="Arial" w:hAnsi="Arial" w:cs="Arial"/>
          <w:b/>
          <w:bCs/>
          <w:sz w:val="20"/>
          <w:szCs w:val="20"/>
        </w:rPr>
        <w:t xml:space="preserve">Úzce vymezené obory </w:t>
      </w:r>
      <w:r w:rsidRPr="00E53E82">
        <w:rPr>
          <w:rFonts w:ascii="Arial" w:hAnsi="Arial" w:cs="Arial"/>
          <w:sz w:val="20"/>
          <w:szCs w:val="20"/>
        </w:rPr>
        <w:t>– dvojmístná úroveň shodná s obory vzdělání definovanými v ISCED 97, kterou běžně používají při práci s daty mezinárodní organizace.</w:t>
      </w:r>
    </w:p>
    <w:p w:rsidR="00FA2955" w:rsidRDefault="00E53E82" w:rsidP="00E53E82">
      <w:pPr>
        <w:spacing w:after="240"/>
        <w:jc w:val="both"/>
        <w:rPr>
          <w:rFonts w:ascii="Arial" w:hAnsi="Arial" w:cs="Arial"/>
          <w:sz w:val="20"/>
          <w:szCs w:val="20"/>
        </w:rPr>
      </w:pPr>
      <w:r w:rsidRPr="00E53E82">
        <w:rPr>
          <w:rFonts w:ascii="Arial" w:hAnsi="Arial" w:cs="Arial"/>
          <w:b/>
          <w:bCs/>
          <w:sz w:val="20"/>
          <w:szCs w:val="20"/>
        </w:rPr>
        <w:t xml:space="preserve">Podrobně vymezené obory </w:t>
      </w:r>
      <w:r w:rsidRPr="00E53E82">
        <w:rPr>
          <w:rFonts w:ascii="Arial" w:hAnsi="Arial" w:cs="Arial"/>
          <w:sz w:val="20"/>
          <w:szCs w:val="20"/>
        </w:rPr>
        <w:t xml:space="preserve">– trojmístná úroveň (obory vzdělání a přípravy); obory jsou definovány </w:t>
      </w:r>
      <w:proofErr w:type="spellStart"/>
      <w:r w:rsidRPr="00E53E82">
        <w:rPr>
          <w:rFonts w:ascii="Arial" w:hAnsi="Arial" w:cs="Arial"/>
          <w:sz w:val="20"/>
          <w:szCs w:val="20"/>
        </w:rPr>
        <w:t>Eurostatem</w:t>
      </w:r>
      <w:proofErr w:type="spellEnd"/>
      <w:r w:rsidRPr="00E53E82">
        <w:rPr>
          <w:rFonts w:ascii="Arial" w:hAnsi="Arial" w:cs="Arial"/>
          <w:sz w:val="20"/>
          <w:szCs w:val="20"/>
        </w:rPr>
        <w:t xml:space="preserve"> na základě obsahu specifikovaného UNESCO. Obsah podrobně vymezených obory v</w:t>
      </w:r>
      <w:r w:rsidR="00C92613">
        <w:rPr>
          <w:rFonts w:ascii="Arial" w:hAnsi="Arial" w:cs="Arial"/>
          <w:sz w:val="20"/>
          <w:szCs w:val="20"/>
        </w:rPr>
        <w:t> </w:t>
      </w:r>
      <w:r w:rsidRPr="00E53E82">
        <w:rPr>
          <w:rFonts w:ascii="Arial" w:hAnsi="Arial" w:cs="Arial"/>
          <w:sz w:val="20"/>
          <w:szCs w:val="20"/>
        </w:rPr>
        <w:t xml:space="preserve">české aplikaci ISCED 97 je přizpůsoben obsahu oborů a studijních programů v české vzdělávací soustavě. Pro předávání dat </w:t>
      </w:r>
      <w:proofErr w:type="spellStart"/>
      <w:r w:rsidRPr="00E53E82">
        <w:rPr>
          <w:rFonts w:ascii="Arial" w:hAnsi="Arial" w:cs="Arial"/>
          <w:sz w:val="20"/>
          <w:szCs w:val="20"/>
        </w:rPr>
        <w:t>Eurostatu</w:t>
      </w:r>
      <w:proofErr w:type="spellEnd"/>
      <w:r w:rsidRPr="00E53E82">
        <w:rPr>
          <w:rFonts w:ascii="Arial" w:hAnsi="Arial" w:cs="Arial"/>
          <w:sz w:val="20"/>
          <w:szCs w:val="20"/>
        </w:rPr>
        <w:t xml:space="preserve"> jsou na úrovni podrobně vymezených oborů zavedeny tzv. </w:t>
      </w:r>
      <w:r w:rsidRPr="00E53E82">
        <w:rPr>
          <w:rFonts w:ascii="Arial" w:hAnsi="Arial" w:cs="Arial"/>
          <w:color w:val="0000FF"/>
          <w:sz w:val="20"/>
          <w:szCs w:val="20"/>
        </w:rPr>
        <w:t>sumární kódy</w:t>
      </w:r>
      <w:r w:rsidRPr="00E53E82">
        <w:rPr>
          <w:rFonts w:ascii="Arial" w:hAnsi="Arial" w:cs="Arial"/>
          <w:sz w:val="20"/>
          <w:szCs w:val="20"/>
        </w:rPr>
        <w:t>.</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Principem tvorby klasifikace pro obory vzdělání a přípravy je přístup podle obsahové náplně. Programy jsou sdružovány na základě obsahové příbuznosti a jsou agregovány do podrobně vymezených, úzce vymezených a široce vymezených oborů podle „příbuznosti poznatků“. Pro rozhodování o „příbuznosti obsahové náplně“ jsou použita především tat</w:t>
      </w:r>
      <w:r w:rsidR="00FA2955">
        <w:rPr>
          <w:rFonts w:ascii="Arial" w:hAnsi="Arial" w:cs="Arial"/>
          <w:sz w:val="20"/>
          <w:szCs w:val="20"/>
        </w:rPr>
        <w:t>o kritéria (v uvedeném pořadí):</w:t>
      </w:r>
    </w:p>
    <w:tbl>
      <w:tblPr>
        <w:tblW w:w="0" w:type="auto"/>
        <w:tblCellSpacing w:w="0" w:type="dxa"/>
        <w:tblCellMar>
          <w:left w:w="0" w:type="dxa"/>
          <w:right w:w="0" w:type="dxa"/>
        </w:tblCellMar>
        <w:tblLook w:val="04A0"/>
      </w:tblPr>
      <w:tblGrid>
        <w:gridCol w:w="631"/>
        <w:gridCol w:w="8441"/>
      </w:tblGrid>
      <w:tr w:rsidR="00E53E82" w:rsidRPr="00E53E82" w:rsidTr="00E53E82">
        <w:trPr>
          <w:tblCellSpacing w:w="0" w:type="dxa"/>
        </w:trPr>
        <w:tc>
          <w:tcPr>
            <w:tcW w:w="645" w:type="dxa"/>
            <w:hideMark/>
          </w:tcPr>
          <w:p w:rsidR="00E53E82" w:rsidRPr="00E53E82" w:rsidRDefault="00E53E82" w:rsidP="00FA2955">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A2955">
            <w:pPr>
              <w:spacing w:after="0"/>
              <w:rPr>
                <w:rFonts w:ascii="Arial" w:hAnsi="Arial" w:cs="Arial"/>
                <w:color w:val="000000"/>
                <w:sz w:val="20"/>
                <w:szCs w:val="20"/>
              </w:rPr>
            </w:pPr>
            <w:r w:rsidRPr="00E53E82">
              <w:rPr>
                <w:rFonts w:ascii="Arial" w:hAnsi="Arial" w:cs="Arial"/>
                <w:sz w:val="20"/>
                <w:szCs w:val="20"/>
              </w:rPr>
              <w:t xml:space="preserve">teoretický obsah (nejdůležitější kritérium), </w:t>
            </w:r>
          </w:p>
        </w:tc>
      </w:tr>
      <w:tr w:rsidR="00E53E82" w:rsidRPr="00E53E82" w:rsidTr="00E53E82">
        <w:trPr>
          <w:tblCellSpacing w:w="0" w:type="dxa"/>
        </w:trPr>
        <w:tc>
          <w:tcPr>
            <w:tcW w:w="645" w:type="dxa"/>
            <w:hideMark/>
          </w:tcPr>
          <w:p w:rsidR="00E53E82" w:rsidRPr="00E53E82" w:rsidRDefault="00E53E82" w:rsidP="00FA2955">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A2955">
            <w:pPr>
              <w:spacing w:after="0"/>
              <w:rPr>
                <w:rFonts w:ascii="Arial" w:hAnsi="Arial" w:cs="Arial"/>
                <w:color w:val="000000"/>
                <w:sz w:val="20"/>
                <w:szCs w:val="20"/>
              </w:rPr>
            </w:pPr>
            <w:r w:rsidRPr="00E53E82">
              <w:rPr>
                <w:rFonts w:ascii="Arial" w:hAnsi="Arial" w:cs="Arial"/>
                <w:sz w:val="20"/>
                <w:szCs w:val="20"/>
              </w:rPr>
              <w:t xml:space="preserve">účel učení, </w:t>
            </w:r>
          </w:p>
        </w:tc>
      </w:tr>
      <w:tr w:rsidR="00E53E82" w:rsidRPr="00E53E82" w:rsidTr="00E53E82">
        <w:trPr>
          <w:tblCellSpacing w:w="0" w:type="dxa"/>
        </w:trPr>
        <w:tc>
          <w:tcPr>
            <w:tcW w:w="645" w:type="dxa"/>
            <w:hideMark/>
          </w:tcPr>
          <w:p w:rsidR="00E53E82" w:rsidRPr="00E53E82" w:rsidRDefault="00E53E82" w:rsidP="00FA2955">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A2955">
            <w:pPr>
              <w:spacing w:after="0"/>
              <w:rPr>
                <w:rFonts w:ascii="Arial" w:hAnsi="Arial" w:cs="Arial"/>
                <w:color w:val="000000"/>
                <w:sz w:val="20"/>
                <w:szCs w:val="20"/>
              </w:rPr>
            </w:pPr>
            <w:r w:rsidRPr="00E53E82">
              <w:rPr>
                <w:rFonts w:ascii="Arial" w:hAnsi="Arial" w:cs="Arial"/>
                <w:sz w:val="20"/>
                <w:szCs w:val="20"/>
              </w:rPr>
              <w:t xml:space="preserve">předměty zájmu, </w:t>
            </w:r>
          </w:p>
        </w:tc>
      </w:tr>
      <w:tr w:rsidR="00E53E82" w:rsidRPr="00E53E82" w:rsidTr="00E53E82">
        <w:trPr>
          <w:tblCellSpacing w:w="0" w:type="dxa"/>
        </w:trPr>
        <w:tc>
          <w:tcPr>
            <w:tcW w:w="645" w:type="dxa"/>
            <w:hideMark/>
          </w:tcPr>
          <w:p w:rsidR="00E53E82" w:rsidRPr="00E53E82" w:rsidRDefault="00E53E82" w:rsidP="00FA2955">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A2955">
            <w:pPr>
              <w:spacing w:after="0"/>
              <w:rPr>
                <w:rFonts w:ascii="Arial" w:hAnsi="Arial" w:cs="Arial"/>
                <w:color w:val="000000"/>
                <w:sz w:val="20"/>
                <w:szCs w:val="20"/>
              </w:rPr>
            </w:pPr>
            <w:r w:rsidRPr="00E53E82">
              <w:rPr>
                <w:rFonts w:ascii="Arial" w:hAnsi="Arial" w:cs="Arial"/>
                <w:sz w:val="20"/>
                <w:szCs w:val="20"/>
              </w:rPr>
              <w:t xml:space="preserve">metody a techniky, </w:t>
            </w:r>
          </w:p>
        </w:tc>
      </w:tr>
      <w:tr w:rsidR="00E53E82" w:rsidRPr="00E53E82" w:rsidTr="00E53E82">
        <w:trPr>
          <w:tblCellSpacing w:w="0" w:type="dxa"/>
        </w:trPr>
        <w:tc>
          <w:tcPr>
            <w:tcW w:w="645" w:type="dxa"/>
            <w:hideMark/>
          </w:tcPr>
          <w:p w:rsidR="00E53E82" w:rsidRPr="00E53E82" w:rsidRDefault="00E53E82" w:rsidP="00FA2955">
            <w:pPr>
              <w:spacing w:after="0"/>
              <w:rPr>
                <w:rFonts w:ascii="Arial" w:hAnsi="Arial" w:cs="Arial"/>
                <w:color w:val="000000"/>
                <w:sz w:val="20"/>
                <w:szCs w:val="20"/>
              </w:rPr>
            </w:pPr>
            <w:r w:rsidRPr="00E53E82">
              <w:rPr>
                <w:rFonts w:ascii="Arial" w:hAnsi="Arial" w:cs="Arial"/>
                <w:sz w:val="20"/>
                <w:szCs w:val="20"/>
              </w:rPr>
              <w:t>●</w:t>
            </w:r>
          </w:p>
        </w:tc>
        <w:tc>
          <w:tcPr>
            <w:tcW w:w="8640" w:type="dxa"/>
            <w:hideMark/>
          </w:tcPr>
          <w:p w:rsidR="00E53E82" w:rsidRPr="00E53E82" w:rsidRDefault="00E53E82" w:rsidP="00FA2955">
            <w:pPr>
              <w:spacing w:after="0"/>
              <w:rPr>
                <w:rFonts w:ascii="Arial" w:hAnsi="Arial" w:cs="Arial"/>
                <w:color w:val="000000"/>
                <w:sz w:val="20"/>
                <w:szCs w:val="20"/>
              </w:rPr>
            </w:pPr>
            <w:r w:rsidRPr="00E53E82">
              <w:rPr>
                <w:rFonts w:ascii="Arial" w:hAnsi="Arial" w:cs="Arial"/>
                <w:sz w:val="20"/>
                <w:szCs w:val="20"/>
              </w:rPr>
              <w:t xml:space="preserve">nástroje a vybavení. </w:t>
            </w:r>
          </w:p>
        </w:tc>
      </w:tr>
    </w:tbl>
    <w:p w:rsidR="00FA2955" w:rsidRDefault="00FA2955" w:rsidP="00E53E82">
      <w:pPr>
        <w:spacing w:after="0"/>
        <w:jc w:val="both"/>
        <w:rPr>
          <w:rFonts w:ascii="Arial" w:hAnsi="Arial" w:cs="Arial"/>
          <w:b/>
          <w:bCs/>
          <w:sz w:val="20"/>
          <w:szCs w:val="20"/>
        </w:rPr>
      </w:pPr>
    </w:p>
    <w:p w:rsidR="00E53E82" w:rsidRDefault="00E53E82" w:rsidP="00E53E82">
      <w:pPr>
        <w:spacing w:after="0"/>
        <w:jc w:val="both"/>
        <w:rPr>
          <w:rFonts w:ascii="Arial" w:hAnsi="Arial" w:cs="Arial"/>
          <w:sz w:val="20"/>
          <w:szCs w:val="20"/>
        </w:rPr>
      </w:pPr>
      <w:r w:rsidRPr="00E53E82">
        <w:rPr>
          <w:rFonts w:ascii="Arial" w:hAnsi="Arial" w:cs="Arial"/>
          <w:b/>
          <w:bCs/>
          <w:sz w:val="20"/>
          <w:szCs w:val="20"/>
        </w:rPr>
        <w:lastRenderedPageBreak/>
        <w:t xml:space="preserve">Detailně vymezené obory – </w:t>
      </w:r>
      <w:r w:rsidRPr="00E53E82">
        <w:rPr>
          <w:rFonts w:ascii="Arial" w:hAnsi="Arial" w:cs="Arial"/>
          <w:sz w:val="20"/>
          <w:szCs w:val="20"/>
        </w:rPr>
        <w:t>(též „programy“ nebo „předměty“) jsou pětimístné kódy v pomocném číselníku OBORY_DETAIL, které jsou</w:t>
      </w:r>
      <w:r w:rsidRPr="00E53E82">
        <w:rPr>
          <w:rFonts w:ascii="Arial" w:hAnsi="Arial" w:cs="Arial"/>
          <w:b/>
          <w:bCs/>
          <w:sz w:val="20"/>
          <w:szCs w:val="20"/>
        </w:rPr>
        <w:t xml:space="preserve"> </w:t>
      </w:r>
      <w:r w:rsidRPr="00E53E82">
        <w:rPr>
          <w:rFonts w:ascii="Arial" w:hAnsi="Arial" w:cs="Arial"/>
          <w:sz w:val="20"/>
          <w:szCs w:val="20"/>
        </w:rPr>
        <w:t>vytvořeny na základě oborů vzdělání reálně zavedených v</w:t>
      </w:r>
      <w:r w:rsidR="00FA2955">
        <w:rPr>
          <w:rFonts w:ascii="Arial" w:hAnsi="Arial" w:cs="Arial"/>
          <w:sz w:val="20"/>
          <w:szCs w:val="20"/>
        </w:rPr>
        <w:t> </w:t>
      </w:r>
      <w:r w:rsidRPr="00E53E82">
        <w:rPr>
          <w:rFonts w:ascii="Arial" w:hAnsi="Arial" w:cs="Arial"/>
          <w:sz w:val="20"/>
          <w:szCs w:val="20"/>
        </w:rPr>
        <w:t xml:space="preserve">českém vzdělávacím systému pro usnadnění správného kódování oborů vzdělání. Tyto kódy však </w:t>
      </w:r>
      <w:r w:rsidRPr="00E53E82">
        <w:rPr>
          <w:rFonts w:ascii="Arial" w:hAnsi="Arial" w:cs="Arial"/>
          <w:b/>
          <w:bCs/>
          <w:sz w:val="20"/>
          <w:szCs w:val="20"/>
        </w:rPr>
        <w:t>nemají mezinárodní platnost</w:t>
      </w:r>
      <w:r w:rsidRPr="00E53E82">
        <w:rPr>
          <w:rFonts w:ascii="Arial" w:hAnsi="Arial" w:cs="Arial"/>
          <w:sz w:val="20"/>
          <w:szCs w:val="20"/>
        </w:rPr>
        <w:t xml:space="preserve"> a nelze je proto používat pro předávání údajů do mezinárodních systémů. Před předáním je třeba provést agregaci na podro</w:t>
      </w:r>
      <w:r w:rsidR="00FA2955">
        <w:rPr>
          <w:rFonts w:ascii="Arial" w:hAnsi="Arial" w:cs="Arial"/>
          <w:sz w:val="20"/>
          <w:szCs w:val="20"/>
        </w:rPr>
        <w:t>bně, resp. úzce vymezené obory.</w:t>
      </w:r>
    </w:p>
    <w:p w:rsidR="00E53E82" w:rsidRPr="00E53E82" w:rsidRDefault="00E53E82" w:rsidP="00E53E82">
      <w:pPr>
        <w:pStyle w:val="Nadpis4"/>
        <w:jc w:val="both"/>
        <w:rPr>
          <w:rFonts w:ascii="Arial" w:hAnsi="Arial" w:cs="Arial"/>
          <w:sz w:val="20"/>
          <w:szCs w:val="20"/>
        </w:rPr>
      </w:pPr>
      <w:bookmarkStart w:id="9" w:name="91"/>
      <w:bookmarkEnd w:id="9"/>
      <w:r w:rsidRPr="00E53E82">
        <w:rPr>
          <w:rFonts w:ascii="Arial" w:hAnsi="Arial" w:cs="Arial"/>
          <w:sz w:val="20"/>
          <w:szCs w:val="20"/>
        </w:rPr>
        <w:t>Přehled oborů vzdělání</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04"/>
        <w:gridCol w:w="2031"/>
        <w:gridCol w:w="325"/>
        <w:gridCol w:w="2666"/>
        <w:gridCol w:w="424"/>
        <w:gridCol w:w="3442"/>
      </w:tblGrid>
      <w:tr w:rsidR="00E53E82" w:rsidRPr="00E53E82" w:rsidTr="00E53E82">
        <w:trPr>
          <w:tblCellSpacing w:w="15" w:type="dxa"/>
        </w:trPr>
        <w:tc>
          <w:tcPr>
            <w:tcW w:w="2625" w:type="dxa"/>
            <w:gridSpan w:val="2"/>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r w:rsidRPr="00E53E82">
              <w:rPr>
                <w:rFonts w:ascii="Arial" w:hAnsi="Arial" w:cs="Arial"/>
                <w:b/>
                <w:bCs/>
                <w:sz w:val="20"/>
                <w:szCs w:val="20"/>
              </w:rPr>
              <w:t>Široce vymezené obory</w:t>
            </w:r>
          </w:p>
        </w:tc>
        <w:tc>
          <w:tcPr>
            <w:tcW w:w="3555" w:type="dxa"/>
            <w:gridSpan w:val="2"/>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r w:rsidRPr="00E53E82">
              <w:rPr>
                <w:rFonts w:ascii="Arial" w:hAnsi="Arial" w:cs="Arial"/>
                <w:b/>
                <w:bCs/>
                <w:sz w:val="20"/>
                <w:szCs w:val="20"/>
              </w:rPr>
              <w:t>Úzce vymezené obory</w:t>
            </w:r>
          </w:p>
        </w:tc>
        <w:tc>
          <w:tcPr>
            <w:tcW w:w="4530" w:type="dxa"/>
            <w:gridSpan w:val="2"/>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r w:rsidRPr="00E53E82">
              <w:rPr>
                <w:rFonts w:ascii="Arial" w:hAnsi="Arial" w:cs="Arial"/>
                <w:b/>
                <w:bCs/>
                <w:sz w:val="20"/>
                <w:szCs w:val="20"/>
              </w:rPr>
              <w:t>Podrobně vymezené obory</w:t>
            </w:r>
          </w:p>
        </w:tc>
      </w:tr>
      <w:tr w:rsidR="00E53E82" w:rsidRPr="00E53E82" w:rsidTr="00E53E82">
        <w:trPr>
          <w:tblCellSpacing w:w="15" w:type="dxa"/>
        </w:trPr>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0</w:t>
            </w:r>
          </w:p>
        </w:tc>
        <w:tc>
          <w:tcPr>
            <w:tcW w:w="211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Obecné vzdělání</w:t>
            </w:r>
          </w:p>
        </w:tc>
        <w:tc>
          <w:tcPr>
            <w:tcW w:w="30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01</w:t>
            </w:r>
          </w:p>
        </w:tc>
        <w:tc>
          <w:tcPr>
            <w:tcW w:w="30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 xml:space="preserve">Všeobecně vzdělávací programy </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010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Všeobecně vzdělávací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08</w:t>
            </w:r>
          </w:p>
        </w:tc>
        <w:tc>
          <w:tcPr>
            <w:tcW w:w="30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Čtení, psaní a počítání</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080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Čtení, psaní a počítání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09</w:t>
            </w:r>
          </w:p>
        </w:tc>
        <w:tc>
          <w:tcPr>
            <w:tcW w:w="30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Osobní dovednosti</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090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Osobní dovednosti</w:t>
            </w:r>
          </w:p>
        </w:tc>
      </w:tr>
      <w:tr w:rsidR="00E53E82" w:rsidRPr="00E53E82" w:rsidTr="00E53E82">
        <w:trPr>
          <w:tblCellSpacing w:w="15" w:type="dxa"/>
        </w:trPr>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w:t>
            </w:r>
          </w:p>
        </w:tc>
        <w:tc>
          <w:tcPr>
            <w:tcW w:w="211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Vzdělávání a výchova</w:t>
            </w: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Příprava učitelů a pedagogika</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Příprava učitelů a pedagogika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 xml:space="preserve">Pedagogika </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Příprava učitelů pro předškolní výchovu</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144</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 xml:space="preserve">Příprava učitelů pro základní vzdělávání </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145</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Příprava učitelů všeobecně vzdělávacích předmětů</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146</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Příprava učitelů odborných předmětů</w:t>
            </w:r>
          </w:p>
        </w:tc>
      </w:tr>
      <w:tr w:rsidR="00E53E82" w:rsidRPr="00E53E82" w:rsidTr="00E53E82">
        <w:trPr>
          <w:tblCellSpacing w:w="15" w:type="dxa"/>
        </w:trPr>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w:t>
            </w:r>
          </w:p>
        </w:tc>
        <w:tc>
          <w:tcPr>
            <w:tcW w:w="211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Humanitní vědy a umění</w:t>
            </w: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21</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 xml:space="preserve">Umění </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210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Umění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211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 xml:space="preserve">Výtvarné umění </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212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 xml:space="preserve">Hudba a divadelní (interpretační) umění </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213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 xml:space="preserve">Audiovizuální technika a mediální výroba a produkce </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214</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Design</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215</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 xml:space="preserve">Uměleckořemeslné dovednosti </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22</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Humanitní vědy</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220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Humanitní vědy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221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Náboženství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222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Cizí jazyky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223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Mateřský jazyk</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225</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Historie a archeologie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226</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Filozofie a etika</w:t>
            </w:r>
          </w:p>
        </w:tc>
      </w:tr>
      <w:tr w:rsidR="00E53E82" w:rsidRPr="00E53E82" w:rsidTr="00E53E82">
        <w:trPr>
          <w:tblCellSpacing w:w="15" w:type="dxa"/>
        </w:trPr>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w:t>
            </w:r>
          </w:p>
        </w:tc>
        <w:tc>
          <w:tcPr>
            <w:tcW w:w="211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Společenské vědy, obchod a právo</w:t>
            </w: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31</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Společenské vědy a vědy o lidském chování</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310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Společenské vědy a vědy o lidském chování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311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Psychologie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312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 xml:space="preserve">Sociologie a </w:t>
            </w:r>
            <w:proofErr w:type="spellStart"/>
            <w:r w:rsidRPr="00E53E82">
              <w:rPr>
                <w:rFonts w:ascii="Arial" w:hAnsi="Arial" w:cs="Arial"/>
                <w:sz w:val="20"/>
                <w:szCs w:val="20"/>
              </w:rPr>
              <w:t>kulturologie</w:t>
            </w:r>
            <w:proofErr w:type="spellEnd"/>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313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Politické vědy a občanská nauka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314</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Ekonomie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32</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Žurnalistika a informace</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321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Žurnalistika a zpravodajství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322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Knihovnictví, informace a archivnictví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34</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Obchod, řízení a správa</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340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Obchod, řízení a správa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341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Velkoobchod a maloobchod</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342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Marketing a propagace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343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Peněžnictví, bankovnictví, pojišťovnictví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344</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Účetnictví a daně</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345</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Management a správa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346</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Sekretářské a kancelářské práce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347</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Pracovní prostředí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38</w:t>
            </w:r>
          </w:p>
        </w:tc>
        <w:tc>
          <w:tcPr>
            <w:tcW w:w="30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Právo</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380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Právo</w:t>
            </w:r>
          </w:p>
        </w:tc>
      </w:tr>
      <w:tr w:rsidR="00E53E82" w:rsidRPr="00E53E82" w:rsidTr="00E53E82">
        <w:trPr>
          <w:tblCellSpacing w:w="15" w:type="dxa"/>
        </w:trPr>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w:t>
            </w:r>
          </w:p>
        </w:tc>
        <w:tc>
          <w:tcPr>
            <w:tcW w:w="211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Přírodní vědy, matematika a informatika</w:t>
            </w: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42</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Vědy o živé přírodě</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421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Biologie a biochemie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422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Vědy o životním prostředí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44</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Vědy o neživé přírodě</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440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Vědy o neživé přírodě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441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Fyzika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442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Chemie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443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Vědy o Zemi</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46</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Matematika a statistika</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461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Matematika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462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Statistika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48</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Informatika</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481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Počítačové vědy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482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Užití počítačů</w:t>
            </w:r>
          </w:p>
        </w:tc>
      </w:tr>
      <w:tr w:rsidR="00E53E82" w:rsidRPr="00E53E82" w:rsidTr="00E53E82">
        <w:trPr>
          <w:tblCellSpacing w:w="15" w:type="dxa"/>
        </w:trPr>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w:t>
            </w:r>
          </w:p>
        </w:tc>
        <w:tc>
          <w:tcPr>
            <w:tcW w:w="211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Technické vědy, výroba a stavebnictví</w:t>
            </w: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52</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Technické vědy a technické obory</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520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Technické vědy a technické obory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521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Strojírenství, kovovýroba a metalurgie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522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Elektrotechnika a energetika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523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Elektronika a automatizace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524</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Chemické výroby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525</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Motorová vozidla, lodě a letadla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54</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Výroba a zpracování</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540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Výroba a zpracování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541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Potravinářství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542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Výroba textilu, oděvů a obuvi, zpracování kůže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543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Výroba a zpracování materiálů (dřevo, papír, plasty, sklo)</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544</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Hornictví a těžba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58</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Architektura a stavebnictví</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581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Architektura a urbanismus</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582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Stavebnictví a inženýrské stavitelství</w:t>
            </w:r>
          </w:p>
        </w:tc>
      </w:tr>
      <w:tr w:rsidR="00E53E82" w:rsidRPr="00E53E82" w:rsidTr="00E53E82">
        <w:trPr>
          <w:tblCellSpacing w:w="15" w:type="dxa"/>
        </w:trPr>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6</w:t>
            </w:r>
          </w:p>
        </w:tc>
        <w:tc>
          <w:tcPr>
            <w:tcW w:w="211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Zemědělství a veterinářství</w:t>
            </w: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62</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Zemědělství, lesnictví a rybářství</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620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Zemědělství, lesnictví a rybářství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621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Rostlinná a živočišná výroba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622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Zahradnictví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623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Lesnictví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624</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Rybářství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64</w:t>
            </w:r>
          </w:p>
        </w:tc>
        <w:tc>
          <w:tcPr>
            <w:tcW w:w="30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Veterinářství</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640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Veterinářství</w:t>
            </w:r>
          </w:p>
        </w:tc>
      </w:tr>
      <w:tr w:rsidR="00E53E82" w:rsidRPr="00E53E82" w:rsidTr="00E53E82">
        <w:trPr>
          <w:tblCellSpacing w:w="15" w:type="dxa"/>
        </w:trPr>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w:t>
            </w:r>
          </w:p>
        </w:tc>
        <w:tc>
          <w:tcPr>
            <w:tcW w:w="211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Zdravotnictví a sociální péče</w:t>
            </w: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Zdravotnictví</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Zdravotnictví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Humánní medicína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Ošetřovatelství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724</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Stomatologie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725</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Lékařská diagnostika a léčebná technika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726</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Terapie a rehabilitace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727</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Farmacie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76</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Sociální péče</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761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Péče o děti a mládež</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762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Sociální péče a poradenství</w:t>
            </w:r>
          </w:p>
        </w:tc>
      </w:tr>
      <w:tr w:rsidR="00E53E82" w:rsidRPr="00E53E82" w:rsidTr="00E53E82">
        <w:trPr>
          <w:tblCellSpacing w:w="15" w:type="dxa"/>
        </w:trPr>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w:t>
            </w:r>
          </w:p>
        </w:tc>
        <w:tc>
          <w:tcPr>
            <w:tcW w:w="211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Služby</w:t>
            </w: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81</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Osobní služby</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810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Osobní služby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811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Hotelnictví, restaurace, stravování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812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Cestování, turismus a volný čas</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813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Sporty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814</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Služby pro domácnost</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815</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Kadeřnické a kosmetické služby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84</w:t>
            </w:r>
          </w:p>
        </w:tc>
        <w:tc>
          <w:tcPr>
            <w:tcW w:w="30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Přepravní služby a spoje</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840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Přepravní služby a spoje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85</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Ochrana životního prostředí</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850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Ochrana životního prostředí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851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Technologie ochrany životního prostředí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852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Přírodní prostředí a přirozené formy života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853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Veřejné hygienické služby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00"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86</w:t>
            </w:r>
          </w:p>
        </w:tc>
        <w:tc>
          <w:tcPr>
            <w:tcW w:w="304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Bezpečnostní služby</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860</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Bezpečnostní služby – širší programy</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861</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Ochrana osob a majetku</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862</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Bezpečnost a ochrana zdraví při práci</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863</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Vojsko a obrana</w:t>
            </w:r>
          </w:p>
        </w:tc>
      </w:tr>
      <w:tr w:rsidR="00E53E82" w:rsidRPr="00E53E82" w:rsidTr="00E53E82">
        <w:trPr>
          <w:tblCellSpacing w:w="15" w:type="dxa"/>
        </w:trPr>
        <w:tc>
          <w:tcPr>
            <w:tcW w:w="30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9</w:t>
            </w:r>
          </w:p>
        </w:tc>
        <w:tc>
          <w:tcPr>
            <w:tcW w:w="211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Nezačlenitelné programy</w:t>
            </w:r>
          </w:p>
        </w:tc>
        <w:tc>
          <w:tcPr>
            <w:tcW w:w="30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99</w:t>
            </w:r>
          </w:p>
        </w:tc>
        <w:tc>
          <w:tcPr>
            <w:tcW w:w="30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Nezačlenitelné programy</w:t>
            </w:r>
          </w:p>
        </w:tc>
        <w:tc>
          <w:tcPr>
            <w:tcW w:w="34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999</w:t>
            </w:r>
          </w:p>
        </w:tc>
        <w:tc>
          <w:tcPr>
            <w:tcW w:w="3960"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Nezačlenitelné programy</w:t>
            </w:r>
          </w:p>
        </w:tc>
      </w:tr>
    </w:tbl>
    <w:p w:rsidR="00E53E82" w:rsidRPr="00E53E82" w:rsidRDefault="00E53E82" w:rsidP="00E53E82">
      <w:pPr>
        <w:pStyle w:val="Nadpis4"/>
        <w:jc w:val="both"/>
        <w:rPr>
          <w:rFonts w:ascii="Arial" w:hAnsi="Arial" w:cs="Arial"/>
          <w:sz w:val="20"/>
          <w:szCs w:val="20"/>
        </w:rPr>
      </w:pPr>
      <w:bookmarkStart w:id="10" w:name="92"/>
      <w:bookmarkEnd w:id="10"/>
      <w:r w:rsidRPr="00E53E82">
        <w:rPr>
          <w:rFonts w:ascii="Arial" w:hAnsi="Arial" w:cs="Arial"/>
          <w:sz w:val="20"/>
          <w:szCs w:val="20"/>
        </w:rPr>
        <w:t>Přehled sumárních kódů pro mezinárodní potřeby</w:t>
      </w:r>
    </w:p>
    <w:p w:rsidR="00E53E82" w:rsidRPr="00E53E82" w:rsidRDefault="00E53E82" w:rsidP="00E53E82">
      <w:pPr>
        <w:spacing w:after="240"/>
        <w:jc w:val="both"/>
        <w:rPr>
          <w:rFonts w:ascii="Arial" w:hAnsi="Arial" w:cs="Arial"/>
          <w:sz w:val="20"/>
          <w:szCs w:val="20"/>
        </w:rPr>
      </w:pPr>
      <w:r w:rsidRPr="00E53E82">
        <w:rPr>
          <w:rFonts w:ascii="Arial" w:hAnsi="Arial" w:cs="Arial"/>
          <w:sz w:val="20"/>
          <w:szCs w:val="20"/>
        </w:rPr>
        <w:t xml:space="preserve">Pro potřeby </w:t>
      </w:r>
      <w:proofErr w:type="spellStart"/>
      <w:r w:rsidRPr="00E53E82">
        <w:rPr>
          <w:rFonts w:ascii="Arial" w:hAnsi="Arial" w:cs="Arial"/>
          <w:sz w:val="20"/>
          <w:szCs w:val="20"/>
        </w:rPr>
        <w:t>Eurostatu</w:t>
      </w:r>
      <w:proofErr w:type="spellEnd"/>
      <w:r w:rsidRPr="00E53E82">
        <w:rPr>
          <w:rFonts w:ascii="Arial" w:hAnsi="Arial" w:cs="Arial"/>
          <w:sz w:val="20"/>
          <w:szCs w:val="20"/>
        </w:rPr>
        <w:t xml:space="preserve">, </w:t>
      </w:r>
      <w:proofErr w:type="spellStart"/>
      <w:r w:rsidRPr="00E53E82">
        <w:rPr>
          <w:rFonts w:ascii="Arial" w:hAnsi="Arial" w:cs="Arial"/>
          <w:sz w:val="20"/>
          <w:szCs w:val="20"/>
        </w:rPr>
        <w:t>event</w:t>
      </w:r>
      <w:proofErr w:type="spellEnd"/>
      <w:r w:rsidRPr="00E53E82">
        <w:rPr>
          <w:rFonts w:ascii="Arial" w:hAnsi="Arial" w:cs="Arial"/>
          <w:sz w:val="20"/>
          <w:szCs w:val="20"/>
        </w:rPr>
        <w:t xml:space="preserve">. dalších mezinárodních organizací lze použít v případě požadavku i tzv. </w:t>
      </w:r>
      <w:r w:rsidRPr="00E53E82">
        <w:rPr>
          <w:rFonts w:ascii="Arial" w:hAnsi="Arial" w:cs="Arial"/>
          <w:b/>
          <w:bCs/>
          <w:sz w:val="20"/>
          <w:szCs w:val="20"/>
        </w:rPr>
        <w:t>sumární kódy</w:t>
      </w:r>
      <w:r w:rsidRPr="00E53E82">
        <w:rPr>
          <w:rFonts w:ascii="Arial" w:hAnsi="Arial" w:cs="Arial"/>
          <w:sz w:val="20"/>
          <w:szCs w:val="20"/>
        </w:rPr>
        <w:t xml:space="preserve"> podrobně vymezených oborů, které mají standardní, níže uvedený obsah.</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779"/>
        <w:gridCol w:w="3817"/>
        <w:gridCol w:w="764"/>
        <w:gridCol w:w="3832"/>
      </w:tblGrid>
      <w:tr w:rsidR="00E53E82" w:rsidRPr="00E53E82" w:rsidTr="00E53E82">
        <w:trPr>
          <w:tblCellSpacing w:w="15" w:type="dxa"/>
        </w:trPr>
        <w:tc>
          <w:tcPr>
            <w:tcW w:w="9075" w:type="dxa"/>
            <w:gridSpan w:val="4"/>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r w:rsidRPr="00E53E82">
              <w:rPr>
                <w:rFonts w:ascii="Arial" w:hAnsi="Arial" w:cs="Arial"/>
                <w:b/>
                <w:bCs/>
                <w:sz w:val="20"/>
                <w:szCs w:val="20"/>
              </w:rPr>
              <w:t>Podrobně vymezené obory</w:t>
            </w:r>
          </w:p>
        </w:tc>
      </w:tr>
      <w:tr w:rsidR="00E53E82" w:rsidRPr="00E53E82" w:rsidTr="00E53E82">
        <w:trPr>
          <w:tblCellSpacing w:w="15" w:type="dxa"/>
        </w:trPr>
        <w:tc>
          <w:tcPr>
            <w:tcW w:w="4530" w:type="dxa"/>
            <w:gridSpan w:val="2"/>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r w:rsidRPr="00E53E82">
              <w:rPr>
                <w:rFonts w:ascii="Arial" w:hAnsi="Arial" w:cs="Arial"/>
                <w:b/>
                <w:bCs/>
                <w:sz w:val="20"/>
                <w:szCs w:val="20"/>
              </w:rPr>
              <w:t xml:space="preserve">Sumární kódy </w:t>
            </w:r>
            <w:proofErr w:type="spellStart"/>
            <w:r w:rsidRPr="00E53E82">
              <w:rPr>
                <w:rFonts w:ascii="Arial" w:hAnsi="Arial" w:cs="Arial"/>
                <w:b/>
                <w:bCs/>
                <w:sz w:val="20"/>
                <w:szCs w:val="20"/>
              </w:rPr>
              <w:t>Eurostatu</w:t>
            </w:r>
            <w:proofErr w:type="spellEnd"/>
            <w:r w:rsidRPr="00E53E82">
              <w:rPr>
                <w:rFonts w:ascii="Arial" w:hAnsi="Arial" w:cs="Arial"/>
                <w:b/>
                <w:bCs/>
                <w:sz w:val="20"/>
                <w:szCs w:val="20"/>
              </w:rPr>
              <w:t xml:space="preserve"> …</w:t>
            </w:r>
          </w:p>
        </w:tc>
        <w:tc>
          <w:tcPr>
            <w:tcW w:w="4545" w:type="dxa"/>
            <w:gridSpan w:val="2"/>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r w:rsidRPr="00E53E82">
              <w:rPr>
                <w:rFonts w:ascii="Arial" w:hAnsi="Arial" w:cs="Arial"/>
                <w:b/>
                <w:bCs/>
                <w:sz w:val="20"/>
                <w:szCs w:val="20"/>
              </w:rPr>
              <w:t>… jsou agregací kódů</w:t>
            </w:r>
          </w:p>
        </w:tc>
      </w:tr>
      <w:tr w:rsidR="00E53E82" w:rsidRPr="00E53E82" w:rsidTr="00E53E82">
        <w:trPr>
          <w:tblCellSpacing w:w="15" w:type="dxa"/>
        </w:trPr>
        <w:tc>
          <w:tcPr>
            <w:tcW w:w="73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141</w:t>
            </w:r>
          </w:p>
        </w:tc>
        <w:tc>
          <w:tcPr>
            <w:tcW w:w="379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Příprava učitelů</w:t>
            </w:r>
          </w:p>
        </w:tc>
        <w:tc>
          <w:tcPr>
            <w:tcW w:w="7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143</w:t>
            </w:r>
          </w:p>
        </w:tc>
        <w:tc>
          <w:tcPr>
            <w:tcW w:w="379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Příprava učitelů pro předškolní výchovu</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7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144</w:t>
            </w:r>
          </w:p>
        </w:tc>
        <w:tc>
          <w:tcPr>
            <w:tcW w:w="379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Příprava učitelů pro základní vzdělávání</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7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145</w:t>
            </w:r>
          </w:p>
        </w:tc>
        <w:tc>
          <w:tcPr>
            <w:tcW w:w="379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Příprava učitelů všeobecně vzdělávacích předmětů</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7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146</w:t>
            </w:r>
          </w:p>
        </w:tc>
        <w:tc>
          <w:tcPr>
            <w:tcW w:w="379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Příprava učitelů odborných předmětů</w:t>
            </w:r>
          </w:p>
        </w:tc>
      </w:tr>
      <w:tr w:rsidR="00E53E82" w:rsidRPr="00E53E82" w:rsidTr="00E53E82">
        <w:trPr>
          <w:tblCellSpacing w:w="15" w:type="dxa"/>
        </w:trPr>
        <w:tc>
          <w:tcPr>
            <w:tcW w:w="73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224</w:t>
            </w:r>
          </w:p>
        </w:tc>
        <w:tc>
          <w:tcPr>
            <w:tcW w:w="379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Historie, filozofie a příbuzné obory</w:t>
            </w:r>
          </w:p>
        </w:tc>
        <w:tc>
          <w:tcPr>
            <w:tcW w:w="7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225</w:t>
            </w:r>
          </w:p>
        </w:tc>
        <w:tc>
          <w:tcPr>
            <w:tcW w:w="379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Historie a archeologie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7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226</w:t>
            </w:r>
          </w:p>
        </w:tc>
        <w:tc>
          <w:tcPr>
            <w:tcW w:w="379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Filozofie a etika</w:t>
            </w:r>
          </w:p>
        </w:tc>
      </w:tr>
      <w:tr w:rsidR="00E53E82" w:rsidRPr="00E53E82" w:rsidTr="00E53E82">
        <w:trPr>
          <w:tblCellSpacing w:w="15" w:type="dxa"/>
        </w:trPr>
        <w:tc>
          <w:tcPr>
            <w:tcW w:w="73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722</w:t>
            </w:r>
          </w:p>
        </w:tc>
        <w:tc>
          <w:tcPr>
            <w:tcW w:w="3795" w:type="dxa"/>
            <w:vMerge w:val="restart"/>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Zdravotnické služby</w:t>
            </w:r>
          </w:p>
        </w:tc>
        <w:tc>
          <w:tcPr>
            <w:tcW w:w="7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725</w:t>
            </w:r>
          </w:p>
        </w:tc>
        <w:tc>
          <w:tcPr>
            <w:tcW w:w="379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Lékařská diagnostika a léčebná technika</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7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726</w:t>
            </w:r>
          </w:p>
        </w:tc>
        <w:tc>
          <w:tcPr>
            <w:tcW w:w="379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Terapie a rehabilitace</w:t>
            </w:r>
          </w:p>
        </w:tc>
      </w:tr>
      <w:tr w:rsidR="00E53E82" w:rsidRPr="00E53E82" w:rsidTr="00E53E8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3E82" w:rsidRPr="00E53E82" w:rsidRDefault="00E53E82" w:rsidP="00FA2955">
            <w:pPr>
              <w:rPr>
                <w:rFonts w:ascii="Arial" w:hAnsi="Arial" w:cs="Arial"/>
                <w:color w:val="000000"/>
                <w:sz w:val="20"/>
                <w:szCs w:val="20"/>
              </w:rPr>
            </w:pPr>
          </w:p>
        </w:tc>
        <w:tc>
          <w:tcPr>
            <w:tcW w:w="73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727</w:t>
            </w:r>
          </w:p>
        </w:tc>
        <w:tc>
          <w:tcPr>
            <w:tcW w:w="3795" w:type="dxa"/>
            <w:tcBorders>
              <w:top w:val="outset" w:sz="6" w:space="0" w:color="auto"/>
              <w:left w:val="outset" w:sz="6" w:space="0" w:color="auto"/>
              <w:bottom w:val="outset" w:sz="6" w:space="0" w:color="auto"/>
              <w:right w:val="outset" w:sz="6" w:space="0" w:color="auto"/>
            </w:tcBorders>
            <w:hideMark/>
          </w:tcPr>
          <w:p w:rsidR="00E53E82" w:rsidRPr="00E53E82" w:rsidRDefault="00E53E82" w:rsidP="00FA2955">
            <w:pPr>
              <w:rPr>
                <w:rFonts w:ascii="Arial" w:hAnsi="Arial" w:cs="Arial"/>
                <w:color w:val="000000"/>
                <w:sz w:val="20"/>
                <w:szCs w:val="20"/>
              </w:rPr>
            </w:pPr>
            <w:r w:rsidRPr="00E53E82">
              <w:rPr>
                <w:rFonts w:ascii="Arial" w:hAnsi="Arial" w:cs="Arial"/>
                <w:sz w:val="20"/>
                <w:szCs w:val="20"/>
              </w:rPr>
              <w:t>Farmacie</w:t>
            </w:r>
          </w:p>
        </w:tc>
      </w:tr>
    </w:tbl>
    <w:p w:rsidR="00FA2955" w:rsidRDefault="00FA2955">
      <w:pPr>
        <w:rPr>
          <w:rFonts w:ascii="Arial" w:eastAsia="Times New Roman" w:hAnsi="Arial" w:cs="Arial"/>
          <w:color w:val="000000"/>
          <w:sz w:val="20"/>
          <w:szCs w:val="20"/>
          <w:lang w:eastAsia="cs-CZ"/>
        </w:rPr>
      </w:pPr>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bookmarkStart w:id="11" w:name="10"/>
      <w:bookmarkEnd w:id="11"/>
      <w:r w:rsidRPr="00E53E82">
        <w:rPr>
          <w:rFonts w:ascii="Arial" w:hAnsi="Arial" w:cs="Arial"/>
          <w:sz w:val="20"/>
          <w:szCs w:val="20"/>
        </w:rPr>
        <w:lastRenderedPageBreak/>
        <w:t>0 – OBECNÉ VZDĚLÁNÍ</w:t>
      </w:r>
    </w:p>
    <w:p w:rsidR="00527CAD" w:rsidRDefault="00E53E82" w:rsidP="00E53E82">
      <w:pPr>
        <w:spacing w:after="240"/>
        <w:jc w:val="both"/>
        <w:rPr>
          <w:rFonts w:ascii="Arial" w:hAnsi="Arial" w:cs="Arial"/>
          <w:sz w:val="20"/>
          <w:szCs w:val="20"/>
        </w:rPr>
      </w:pPr>
      <w:r w:rsidRPr="00E53E82">
        <w:rPr>
          <w:rFonts w:ascii="Arial" w:hAnsi="Arial" w:cs="Arial"/>
          <w:sz w:val="20"/>
          <w:szCs w:val="20"/>
        </w:rPr>
        <w:t>Název „obecný“ se v kontextu příslušnosti oboru vzdělání do široce vymezených oborů skupiny „0“ vztahuje k základním, elementárním osobním dovednostem ve smyslu „obecný“ jako opak „specializovaného“, tj. nevyjadřuje význam „ob</w:t>
      </w:r>
      <w:r w:rsidR="00527CAD">
        <w:rPr>
          <w:rFonts w:ascii="Arial" w:hAnsi="Arial" w:cs="Arial"/>
          <w:sz w:val="20"/>
          <w:szCs w:val="20"/>
        </w:rPr>
        <w:t>ecného“ jako opaku „odborného“.</w:t>
      </w:r>
    </w:p>
    <w:p w:rsidR="00527CAD" w:rsidRDefault="00E53E82" w:rsidP="00E53E82">
      <w:pPr>
        <w:spacing w:after="240"/>
        <w:jc w:val="both"/>
        <w:rPr>
          <w:rFonts w:ascii="Arial" w:hAnsi="Arial" w:cs="Arial"/>
          <w:sz w:val="20"/>
          <w:szCs w:val="20"/>
        </w:rPr>
      </w:pPr>
      <w:r w:rsidRPr="00E53E82">
        <w:rPr>
          <w:rFonts w:ascii="Arial" w:hAnsi="Arial" w:cs="Arial"/>
          <w:sz w:val="20"/>
          <w:szCs w:val="20"/>
        </w:rPr>
        <w:t xml:space="preserve">Skupina oborů 0 „Obecné vzdělání“ nesmí být používána jako zbytková. Programy </w:t>
      </w:r>
      <w:r w:rsidRPr="00E53E82">
        <w:rPr>
          <w:rFonts w:ascii="Arial" w:hAnsi="Arial" w:cs="Arial"/>
          <w:b/>
          <w:bCs/>
          <w:sz w:val="20"/>
          <w:szCs w:val="20"/>
        </w:rPr>
        <w:t xml:space="preserve">s důrazem na předmětový obsah </w:t>
      </w:r>
      <w:r w:rsidRPr="00E53E82">
        <w:rPr>
          <w:rFonts w:ascii="Arial" w:hAnsi="Arial" w:cs="Arial"/>
          <w:sz w:val="20"/>
          <w:szCs w:val="20"/>
        </w:rPr>
        <w:t>by měly být zařazeny do oborů 1 až 8.</w:t>
      </w:r>
    </w:p>
    <w:p w:rsidR="00527CAD" w:rsidRDefault="00E53E82" w:rsidP="00E53E82">
      <w:pPr>
        <w:spacing w:after="240"/>
        <w:jc w:val="both"/>
        <w:rPr>
          <w:rFonts w:ascii="Arial" w:hAnsi="Arial" w:cs="Arial"/>
          <w:b/>
          <w:bCs/>
          <w:i/>
          <w:iCs/>
          <w:sz w:val="20"/>
          <w:szCs w:val="20"/>
        </w:rPr>
      </w:pPr>
      <w:r w:rsidRPr="00E53E82">
        <w:rPr>
          <w:rFonts w:ascii="Arial" w:hAnsi="Arial" w:cs="Arial"/>
          <w:b/>
          <w:bCs/>
          <w:i/>
          <w:iCs/>
          <w:sz w:val="20"/>
          <w:szCs w:val="20"/>
        </w:rPr>
        <w:t>010 Všeobecně vzdělávací program</w:t>
      </w:r>
    </w:p>
    <w:p w:rsidR="00527CAD" w:rsidRDefault="00E53E82" w:rsidP="00E53E82">
      <w:pPr>
        <w:spacing w:after="240"/>
        <w:jc w:val="both"/>
        <w:rPr>
          <w:rFonts w:ascii="Arial" w:hAnsi="Arial" w:cs="Arial"/>
          <w:sz w:val="20"/>
          <w:szCs w:val="20"/>
        </w:rPr>
      </w:pPr>
      <w:r w:rsidRPr="00E53E82">
        <w:rPr>
          <w:rFonts w:ascii="Arial" w:hAnsi="Arial" w:cs="Arial"/>
          <w:b/>
          <w:bCs/>
          <w:i/>
          <w:iCs/>
          <w:sz w:val="20"/>
          <w:szCs w:val="20"/>
        </w:rPr>
        <w:t>Všeobecně vzdělávací programy</w:t>
      </w:r>
      <w:r w:rsidRPr="00E53E82">
        <w:rPr>
          <w:rFonts w:ascii="Arial" w:hAnsi="Arial" w:cs="Arial"/>
          <w:sz w:val="20"/>
          <w:szCs w:val="20"/>
        </w:rPr>
        <w:t xml:space="preserve"> jsou programy, které mají poskytovat základní vzdělání ve čtení, psaní a počítání spolu s elementárním porozuměním dalším předmětům, například dějepisu, zeměpisu, přírodním vědám, společenským vědám, výtvarnému umění a hudbě; v některých případech má významnou roli i výuka náboženství. Všeobecně vzdělávací programy na vyšší sekundární úrovni jsou rovněž zařazeny sem – a to i v případě, že se do jisté míry soustřeďují na určitou kategorii obsahové náplně, například na humanitní vědy, společenské vědy, přírodní vědy atd. Odborné programy jsou zahrnuty pouze výjimečně. Jsou zde zařazeny pr</w:t>
      </w:r>
      <w:r w:rsidR="00527CAD">
        <w:rPr>
          <w:rFonts w:ascii="Arial" w:hAnsi="Arial" w:cs="Arial"/>
          <w:sz w:val="20"/>
          <w:szCs w:val="20"/>
        </w:rPr>
        <w:t>ogramy s tímto hlavním obsahem:</w:t>
      </w:r>
    </w:p>
    <w:p w:rsidR="00527CAD" w:rsidRDefault="00527CAD" w:rsidP="00C55EB8">
      <w:pPr>
        <w:spacing w:after="0"/>
        <w:jc w:val="both"/>
        <w:rPr>
          <w:rFonts w:ascii="Arial" w:hAnsi="Arial" w:cs="Arial"/>
          <w:sz w:val="20"/>
          <w:szCs w:val="20"/>
        </w:rPr>
      </w:pPr>
      <w:r>
        <w:rPr>
          <w:rFonts w:ascii="Arial" w:hAnsi="Arial" w:cs="Arial"/>
          <w:sz w:val="20"/>
          <w:szCs w:val="20"/>
        </w:rPr>
        <w:t>Všeobecně vzdělávací programy</w:t>
      </w:r>
    </w:p>
    <w:p w:rsidR="00527CAD" w:rsidRDefault="00E53E82" w:rsidP="00C55EB8">
      <w:pPr>
        <w:spacing w:after="0"/>
        <w:jc w:val="both"/>
        <w:rPr>
          <w:rFonts w:ascii="Arial" w:hAnsi="Arial" w:cs="Arial"/>
          <w:sz w:val="20"/>
          <w:szCs w:val="20"/>
        </w:rPr>
      </w:pPr>
      <w:r w:rsidRPr="00E53E82">
        <w:rPr>
          <w:rFonts w:ascii="Arial" w:hAnsi="Arial" w:cs="Arial"/>
          <w:sz w:val="20"/>
          <w:szCs w:val="20"/>
        </w:rPr>
        <w:t>Všeobecně vzdělávací programy, které nekladou důraz na určité předměty</w:t>
      </w:r>
    </w:p>
    <w:p w:rsidR="00527CAD" w:rsidRDefault="00E53E82" w:rsidP="00C55EB8">
      <w:pPr>
        <w:spacing w:after="0"/>
        <w:jc w:val="both"/>
        <w:rPr>
          <w:rFonts w:ascii="Arial" w:hAnsi="Arial" w:cs="Arial"/>
          <w:sz w:val="20"/>
          <w:szCs w:val="20"/>
        </w:rPr>
      </w:pPr>
      <w:r w:rsidRPr="00E53E82">
        <w:rPr>
          <w:rFonts w:ascii="Arial" w:hAnsi="Arial" w:cs="Arial"/>
          <w:sz w:val="20"/>
          <w:szCs w:val="20"/>
        </w:rPr>
        <w:t>Základní programy</w:t>
      </w:r>
    </w:p>
    <w:p w:rsidR="00C55EB8" w:rsidRDefault="00C55EB8" w:rsidP="00C55EB8">
      <w:pPr>
        <w:spacing w:after="0"/>
        <w:jc w:val="both"/>
        <w:rPr>
          <w:rFonts w:ascii="Arial" w:hAnsi="Arial" w:cs="Arial"/>
          <w:sz w:val="20"/>
          <w:szCs w:val="20"/>
        </w:rPr>
      </w:pPr>
    </w:p>
    <w:p w:rsidR="00527CAD" w:rsidRDefault="00E53E82" w:rsidP="00E53E82">
      <w:pPr>
        <w:spacing w:after="240"/>
        <w:jc w:val="both"/>
        <w:rPr>
          <w:rFonts w:ascii="Arial" w:hAnsi="Arial" w:cs="Arial"/>
          <w:i/>
          <w:iCs/>
          <w:sz w:val="20"/>
          <w:szCs w:val="20"/>
        </w:rPr>
      </w:pPr>
      <w:r w:rsidRPr="00E53E82">
        <w:rPr>
          <w:rFonts w:ascii="Arial" w:hAnsi="Arial" w:cs="Arial"/>
          <w:i/>
          <w:iCs/>
          <w:sz w:val="20"/>
          <w:szCs w:val="20"/>
        </w:rPr>
        <w:t>Zahrnuto:</w:t>
      </w:r>
    </w:p>
    <w:p w:rsidR="00527CAD" w:rsidRDefault="00E53E82" w:rsidP="00E53E82">
      <w:pPr>
        <w:spacing w:after="240"/>
        <w:jc w:val="both"/>
        <w:rPr>
          <w:rFonts w:ascii="Arial" w:hAnsi="Arial" w:cs="Arial"/>
          <w:sz w:val="20"/>
          <w:szCs w:val="20"/>
        </w:rPr>
      </w:pPr>
      <w:r w:rsidRPr="00E53E82">
        <w:rPr>
          <w:rFonts w:ascii="Arial" w:hAnsi="Arial" w:cs="Arial"/>
          <w:i/>
          <w:iCs/>
          <w:sz w:val="20"/>
          <w:szCs w:val="20"/>
        </w:rPr>
        <w:t>Všeobecně vzdělávací programy</w:t>
      </w:r>
      <w:r w:rsidRPr="00E53E82">
        <w:rPr>
          <w:rFonts w:ascii="Arial" w:hAnsi="Arial" w:cs="Arial"/>
          <w:sz w:val="20"/>
          <w:szCs w:val="20"/>
        </w:rPr>
        <w:t xml:space="preserve"> na vyšší sekundární úrovni (v některých zemích na nižší sekundární úrovni) s určitým důrazem např. na </w:t>
      </w:r>
      <w:r w:rsidRPr="00E53E82">
        <w:rPr>
          <w:rFonts w:ascii="Arial" w:hAnsi="Arial" w:cs="Arial"/>
          <w:i/>
          <w:iCs/>
          <w:sz w:val="20"/>
          <w:szCs w:val="20"/>
        </w:rPr>
        <w:t>humanitní vědy, společenské vědy, přírodní vědy</w:t>
      </w:r>
      <w:r w:rsidRPr="00E53E82">
        <w:rPr>
          <w:rFonts w:ascii="Arial" w:hAnsi="Arial" w:cs="Arial"/>
          <w:sz w:val="20"/>
          <w:szCs w:val="20"/>
        </w:rPr>
        <w:t>, které přitom neopomíjejí další poznatkové oblasti, jsou zahrnuty v tomto oboru. V některých zemích jsou takové programy poskytovány v modulárním systému. Tyto programy by zde měly být rovněž zahrnuty.</w:t>
      </w:r>
    </w:p>
    <w:p w:rsidR="00527CAD" w:rsidRDefault="00E53E82" w:rsidP="00E53E82">
      <w:pPr>
        <w:spacing w:after="240"/>
        <w:jc w:val="both"/>
        <w:rPr>
          <w:rFonts w:ascii="Arial" w:hAnsi="Arial" w:cs="Arial"/>
          <w:i/>
          <w:iCs/>
          <w:sz w:val="20"/>
          <w:szCs w:val="20"/>
        </w:rPr>
      </w:pPr>
      <w:r w:rsidRPr="00E53E82">
        <w:rPr>
          <w:rFonts w:ascii="Arial" w:hAnsi="Arial" w:cs="Arial"/>
          <w:i/>
          <w:iCs/>
          <w:sz w:val="20"/>
          <w:szCs w:val="20"/>
        </w:rPr>
        <w:t>Vyloučeno:</w:t>
      </w:r>
    </w:p>
    <w:p w:rsidR="00527CAD" w:rsidRDefault="00E53E82" w:rsidP="00E53E82">
      <w:pPr>
        <w:spacing w:after="240"/>
        <w:jc w:val="both"/>
        <w:rPr>
          <w:rFonts w:ascii="Arial" w:hAnsi="Arial" w:cs="Arial"/>
          <w:sz w:val="20"/>
          <w:szCs w:val="20"/>
        </w:rPr>
      </w:pPr>
      <w:r w:rsidRPr="00E53E82">
        <w:rPr>
          <w:rFonts w:ascii="Arial" w:hAnsi="Arial" w:cs="Arial"/>
          <w:sz w:val="20"/>
          <w:szCs w:val="20"/>
        </w:rPr>
        <w:t xml:space="preserve">Programy, které jsou považovány za všeobecné ve významu zaměření programu (neodborné), kladou však jasný důraz na předmět nebo skupinu předmětů, jsou vyloučeny z tohoto oboru a zahrnuty do jednoho z oborů 1–8, </w:t>
      </w:r>
      <w:r w:rsidR="00527CAD">
        <w:rPr>
          <w:rFonts w:ascii="Arial" w:hAnsi="Arial" w:cs="Arial"/>
          <w:sz w:val="20"/>
          <w:szCs w:val="20"/>
        </w:rPr>
        <w:t>v závislosti na daném předmětu.</w:t>
      </w:r>
    </w:p>
    <w:p w:rsidR="00527CAD" w:rsidRDefault="00E53E82" w:rsidP="00E53E82">
      <w:pPr>
        <w:spacing w:after="240"/>
        <w:jc w:val="both"/>
        <w:rPr>
          <w:rFonts w:ascii="Arial" w:hAnsi="Arial" w:cs="Arial"/>
          <w:b/>
          <w:bCs/>
          <w:i/>
          <w:iCs/>
          <w:sz w:val="20"/>
          <w:szCs w:val="20"/>
        </w:rPr>
      </w:pPr>
      <w:r w:rsidRPr="00E53E82">
        <w:rPr>
          <w:rFonts w:ascii="Arial" w:hAnsi="Arial" w:cs="Arial"/>
          <w:b/>
          <w:bCs/>
          <w:i/>
          <w:iCs/>
          <w:sz w:val="20"/>
          <w:szCs w:val="20"/>
        </w:rPr>
        <w:t>080 Čtení, psaní a počítání</w:t>
      </w:r>
    </w:p>
    <w:p w:rsidR="00527CAD" w:rsidRDefault="00E53E82" w:rsidP="00E53E82">
      <w:pPr>
        <w:spacing w:after="240"/>
        <w:jc w:val="both"/>
        <w:rPr>
          <w:rFonts w:ascii="Arial" w:hAnsi="Arial" w:cs="Arial"/>
          <w:sz w:val="20"/>
          <w:szCs w:val="20"/>
        </w:rPr>
      </w:pPr>
      <w:r w:rsidRPr="00E53E82">
        <w:rPr>
          <w:rFonts w:ascii="Arial" w:hAnsi="Arial" w:cs="Arial"/>
          <w:sz w:val="20"/>
          <w:szCs w:val="20"/>
        </w:rPr>
        <w:t xml:space="preserve">Programy </w:t>
      </w:r>
      <w:r w:rsidRPr="00E53E82">
        <w:rPr>
          <w:rFonts w:ascii="Arial" w:hAnsi="Arial" w:cs="Arial"/>
          <w:b/>
          <w:bCs/>
          <w:i/>
          <w:iCs/>
          <w:sz w:val="20"/>
          <w:szCs w:val="20"/>
        </w:rPr>
        <w:t>čtení, psaní a počítání</w:t>
      </w:r>
      <w:r w:rsidRPr="00E53E82">
        <w:rPr>
          <w:rFonts w:ascii="Arial" w:hAnsi="Arial" w:cs="Arial"/>
          <w:sz w:val="20"/>
          <w:szCs w:val="20"/>
        </w:rPr>
        <w:t xml:space="preserve"> jsou pořádány hlavně pro negramotné </w:t>
      </w:r>
      <w:r w:rsidRPr="00E53E82">
        <w:rPr>
          <w:rFonts w:ascii="Arial" w:hAnsi="Arial" w:cs="Arial"/>
          <w:b/>
          <w:bCs/>
          <w:sz w:val="20"/>
          <w:szCs w:val="20"/>
        </w:rPr>
        <w:t>dospělé</w:t>
      </w:r>
      <w:r w:rsidRPr="00E53E82">
        <w:rPr>
          <w:rFonts w:ascii="Arial" w:hAnsi="Arial" w:cs="Arial"/>
          <w:sz w:val="20"/>
          <w:szCs w:val="20"/>
        </w:rPr>
        <w:t>, kteří se v nich mají naučit základy čtení, psaní a někdy počítání. K odlišení mezi tímto oborem a oborem 010 „Všeobecně vzdělávací programy“ lze použít obvyklé věkové rozpětí žáků. Jsou zde zařazeny programy s tímto hlavním obsahem:</w:t>
      </w:r>
    </w:p>
    <w:p w:rsidR="00527CAD" w:rsidRDefault="00E53E82" w:rsidP="00527CAD">
      <w:pPr>
        <w:spacing w:after="0"/>
        <w:jc w:val="both"/>
        <w:rPr>
          <w:rFonts w:ascii="Arial" w:hAnsi="Arial" w:cs="Arial"/>
          <w:sz w:val="20"/>
          <w:szCs w:val="20"/>
        </w:rPr>
      </w:pPr>
      <w:r w:rsidRPr="00E53E82">
        <w:rPr>
          <w:rFonts w:ascii="Arial" w:hAnsi="Arial" w:cs="Arial"/>
          <w:sz w:val="20"/>
          <w:szCs w:val="20"/>
        </w:rPr>
        <w:t>Čtení a psaní</w:t>
      </w:r>
    </w:p>
    <w:p w:rsidR="00527CAD" w:rsidRDefault="00E53E82" w:rsidP="00527CAD">
      <w:pPr>
        <w:spacing w:after="0"/>
        <w:jc w:val="both"/>
        <w:rPr>
          <w:rFonts w:ascii="Arial" w:hAnsi="Arial" w:cs="Arial"/>
          <w:sz w:val="20"/>
          <w:szCs w:val="20"/>
        </w:rPr>
      </w:pPr>
      <w:r w:rsidRPr="00E53E82">
        <w:rPr>
          <w:rFonts w:ascii="Arial" w:hAnsi="Arial" w:cs="Arial"/>
          <w:sz w:val="20"/>
          <w:szCs w:val="20"/>
        </w:rPr>
        <w:t>Funkční gramotnost</w:t>
      </w:r>
    </w:p>
    <w:p w:rsidR="00527CAD" w:rsidRDefault="00E53E82" w:rsidP="00527CAD">
      <w:pPr>
        <w:spacing w:after="0"/>
        <w:jc w:val="both"/>
        <w:rPr>
          <w:rFonts w:ascii="Arial" w:hAnsi="Arial" w:cs="Arial"/>
          <w:sz w:val="20"/>
          <w:szCs w:val="20"/>
        </w:rPr>
      </w:pPr>
      <w:r w:rsidRPr="00E53E82">
        <w:rPr>
          <w:rFonts w:ascii="Arial" w:hAnsi="Arial" w:cs="Arial"/>
          <w:sz w:val="20"/>
          <w:szCs w:val="20"/>
        </w:rPr>
        <w:t>Jednoduché čtení a psaní</w:t>
      </w:r>
    </w:p>
    <w:p w:rsidR="00527CAD" w:rsidRDefault="00E53E82" w:rsidP="00527CAD">
      <w:pPr>
        <w:spacing w:after="0"/>
        <w:jc w:val="both"/>
        <w:rPr>
          <w:rFonts w:ascii="Arial" w:hAnsi="Arial" w:cs="Arial"/>
          <w:sz w:val="20"/>
          <w:szCs w:val="20"/>
        </w:rPr>
      </w:pPr>
      <w:r w:rsidRPr="00E53E82">
        <w:rPr>
          <w:rFonts w:ascii="Arial" w:hAnsi="Arial" w:cs="Arial"/>
          <w:sz w:val="20"/>
          <w:szCs w:val="20"/>
        </w:rPr>
        <w:t>Počítání</w:t>
      </w:r>
    </w:p>
    <w:p w:rsidR="00527CAD" w:rsidRDefault="00E53E82" w:rsidP="00527CAD">
      <w:pPr>
        <w:spacing w:after="0"/>
        <w:jc w:val="both"/>
        <w:rPr>
          <w:rFonts w:ascii="Arial" w:hAnsi="Arial" w:cs="Arial"/>
          <w:sz w:val="20"/>
          <w:szCs w:val="20"/>
        </w:rPr>
      </w:pPr>
      <w:r w:rsidRPr="00E53E82">
        <w:rPr>
          <w:rFonts w:ascii="Arial" w:hAnsi="Arial" w:cs="Arial"/>
          <w:sz w:val="20"/>
          <w:szCs w:val="20"/>
        </w:rPr>
        <w:t>Základní doučovací programy pro dospělé</w:t>
      </w:r>
    </w:p>
    <w:p w:rsidR="00527CAD" w:rsidRDefault="00527CAD">
      <w:pPr>
        <w:rPr>
          <w:rFonts w:ascii="Arial" w:hAnsi="Arial" w:cs="Arial"/>
          <w:b/>
          <w:bCs/>
          <w:i/>
          <w:iCs/>
          <w:sz w:val="20"/>
          <w:szCs w:val="20"/>
        </w:rPr>
      </w:pPr>
      <w:r>
        <w:rPr>
          <w:rFonts w:ascii="Arial" w:hAnsi="Arial" w:cs="Arial"/>
          <w:b/>
          <w:bCs/>
          <w:i/>
          <w:iCs/>
          <w:sz w:val="20"/>
          <w:szCs w:val="20"/>
        </w:rPr>
        <w:br w:type="page"/>
      </w:r>
    </w:p>
    <w:p w:rsidR="00527CAD" w:rsidRDefault="00E53E82" w:rsidP="00E53E82">
      <w:pPr>
        <w:spacing w:after="240"/>
        <w:jc w:val="both"/>
        <w:rPr>
          <w:rFonts w:ascii="Arial" w:hAnsi="Arial" w:cs="Arial"/>
          <w:b/>
          <w:bCs/>
          <w:i/>
          <w:iCs/>
          <w:sz w:val="20"/>
          <w:szCs w:val="20"/>
        </w:rPr>
      </w:pPr>
      <w:r w:rsidRPr="00E53E82">
        <w:rPr>
          <w:rFonts w:ascii="Arial" w:hAnsi="Arial" w:cs="Arial"/>
          <w:b/>
          <w:bCs/>
          <w:i/>
          <w:iCs/>
          <w:sz w:val="20"/>
          <w:szCs w:val="20"/>
        </w:rPr>
        <w:lastRenderedPageBreak/>
        <w:t>090 Osobní dovednosti</w:t>
      </w:r>
    </w:p>
    <w:p w:rsidR="00527CAD" w:rsidRDefault="00E53E82" w:rsidP="00E53E82">
      <w:pPr>
        <w:spacing w:after="240"/>
        <w:jc w:val="both"/>
        <w:rPr>
          <w:rFonts w:ascii="Arial" w:hAnsi="Arial" w:cs="Arial"/>
          <w:sz w:val="20"/>
          <w:szCs w:val="20"/>
        </w:rPr>
      </w:pPr>
      <w:r w:rsidRPr="00E53E82">
        <w:rPr>
          <w:rFonts w:ascii="Arial" w:hAnsi="Arial" w:cs="Arial"/>
          <w:sz w:val="20"/>
          <w:szCs w:val="20"/>
        </w:rPr>
        <w:t xml:space="preserve">Programy </w:t>
      </w:r>
      <w:r w:rsidRPr="00E53E82">
        <w:rPr>
          <w:rFonts w:ascii="Arial" w:hAnsi="Arial" w:cs="Arial"/>
          <w:b/>
          <w:bCs/>
          <w:i/>
          <w:iCs/>
          <w:sz w:val="20"/>
          <w:szCs w:val="20"/>
        </w:rPr>
        <w:t>osobních dovedností</w:t>
      </w:r>
      <w:r w:rsidRPr="00E53E82">
        <w:rPr>
          <w:rFonts w:ascii="Arial" w:hAnsi="Arial" w:cs="Arial"/>
          <w:sz w:val="20"/>
          <w:szCs w:val="20"/>
        </w:rPr>
        <w:t xml:space="preserve"> lze definovat podle účinku na schopnosti jednotlivce (mentální, sociální atd.). Tento obor zahrnuje programy osobních dovedností nezačleněné v 010 „Všeobecně vzdělávací programy“ nebo v 080 „Čtení, psaní a počítání“ a poskytující klíčové kompetence a</w:t>
      </w:r>
      <w:r w:rsidR="00527CAD">
        <w:rPr>
          <w:rFonts w:ascii="Arial" w:hAnsi="Arial" w:cs="Arial"/>
          <w:sz w:val="20"/>
          <w:szCs w:val="20"/>
        </w:rPr>
        <w:t> </w:t>
      </w:r>
      <w:r w:rsidRPr="00E53E82">
        <w:rPr>
          <w:rFonts w:ascii="Arial" w:hAnsi="Arial" w:cs="Arial"/>
          <w:sz w:val="20"/>
          <w:szCs w:val="20"/>
        </w:rPr>
        <w:t>přenositelné dovednosti. Jsou zde zařazeny programy s tímto hlavním obsahem:</w:t>
      </w:r>
    </w:p>
    <w:p w:rsidR="00527CAD" w:rsidRDefault="00E53E82" w:rsidP="00527CAD">
      <w:pPr>
        <w:spacing w:after="0"/>
        <w:jc w:val="both"/>
        <w:rPr>
          <w:rFonts w:ascii="Arial" w:hAnsi="Arial" w:cs="Arial"/>
          <w:sz w:val="20"/>
          <w:szCs w:val="20"/>
        </w:rPr>
      </w:pPr>
      <w:r w:rsidRPr="00E53E82">
        <w:rPr>
          <w:rFonts w:ascii="Arial" w:hAnsi="Arial" w:cs="Arial"/>
          <w:sz w:val="20"/>
          <w:szCs w:val="20"/>
        </w:rPr>
        <w:t>Asertivita</w:t>
      </w:r>
    </w:p>
    <w:p w:rsidR="00527CAD" w:rsidRDefault="00E53E82" w:rsidP="00527CAD">
      <w:pPr>
        <w:spacing w:after="0"/>
        <w:jc w:val="both"/>
        <w:rPr>
          <w:rFonts w:ascii="Arial" w:hAnsi="Arial" w:cs="Arial"/>
          <w:sz w:val="20"/>
          <w:szCs w:val="20"/>
        </w:rPr>
      </w:pPr>
      <w:r w:rsidRPr="00E53E82">
        <w:rPr>
          <w:rFonts w:ascii="Arial" w:hAnsi="Arial" w:cs="Arial"/>
          <w:sz w:val="20"/>
          <w:szCs w:val="20"/>
        </w:rPr>
        <w:t>Komunikační dovednosti</w:t>
      </w:r>
    </w:p>
    <w:p w:rsidR="00527CAD" w:rsidRDefault="00E53E82" w:rsidP="00527CAD">
      <w:pPr>
        <w:spacing w:after="0"/>
        <w:jc w:val="both"/>
        <w:rPr>
          <w:rFonts w:ascii="Arial" w:hAnsi="Arial" w:cs="Arial"/>
          <w:sz w:val="20"/>
          <w:szCs w:val="20"/>
        </w:rPr>
      </w:pPr>
      <w:r w:rsidRPr="00E53E82">
        <w:rPr>
          <w:rFonts w:ascii="Arial" w:hAnsi="Arial" w:cs="Arial"/>
          <w:sz w:val="20"/>
          <w:szCs w:val="20"/>
        </w:rPr>
        <w:t>Mluvení na veřejnosti</w:t>
      </w:r>
    </w:p>
    <w:p w:rsidR="00527CAD" w:rsidRDefault="00E53E82" w:rsidP="00527CAD">
      <w:pPr>
        <w:spacing w:after="0"/>
        <w:jc w:val="both"/>
        <w:rPr>
          <w:rFonts w:ascii="Arial" w:hAnsi="Arial" w:cs="Arial"/>
          <w:sz w:val="20"/>
          <w:szCs w:val="20"/>
        </w:rPr>
      </w:pPr>
      <w:r w:rsidRPr="00E53E82">
        <w:rPr>
          <w:rFonts w:ascii="Arial" w:hAnsi="Arial" w:cs="Arial"/>
          <w:sz w:val="20"/>
          <w:szCs w:val="20"/>
        </w:rPr>
        <w:t>Osobní rozvoj</w:t>
      </w:r>
    </w:p>
    <w:p w:rsidR="00527CAD" w:rsidRDefault="00E53E82" w:rsidP="00527CAD">
      <w:pPr>
        <w:spacing w:after="0"/>
        <w:jc w:val="both"/>
        <w:rPr>
          <w:rFonts w:ascii="Arial" w:hAnsi="Arial" w:cs="Arial"/>
          <w:sz w:val="20"/>
          <w:szCs w:val="20"/>
        </w:rPr>
      </w:pPr>
      <w:r w:rsidRPr="00E53E82">
        <w:rPr>
          <w:rFonts w:ascii="Arial" w:hAnsi="Arial" w:cs="Arial"/>
          <w:sz w:val="20"/>
          <w:szCs w:val="20"/>
        </w:rPr>
        <w:t>Plánování osobní kariéry</w:t>
      </w:r>
    </w:p>
    <w:p w:rsidR="00527CAD" w:rsidRDefault="00E53E82" w:rsidP="00527CAD">
      <w:pPr>
        <w:spacing w:after="0"/>
        <w:jc w:val="both"/>
        <w:rPr>
          <w:rFonts w:ascii="Arial" w:hAnsi="Arial" w:cs="Arial"/>
          <w:sz w:val="20"/>
          <w:szCs w:val="20"/>
        </w:rPr>
      </w:pPr>
      <w:r w:rsidRPr="00E53E82">
        <w:rPr>
          <w:rFonts w:ascii="Arial" w:hAnsi="Arial" w:cs="Arial"/>
          <w:sz w:val="20"/>
          <w:szCs w:val="20"/>
        </w:rPr>
        <w:t>Pozitivní myšlení</w:t>
      </w:r>
    </w:p>
    <w:p w:rsidR="00527CAD" w:rsidRDefault="00E53E82" w:rsidP="00527CAD">
      <w:pPr>
        <w:spacing w:after="0"/>
        <w:jc w:val="both"/>
        <w:rPr>
          <w:rFonts w:ascii="Arial" w:hAnsi="Arial" w:cs="Arial"/>
          <w:sz w:val="20"/>
          <w:szCs w:val="20"/>
        </w:rPr>
      </w:pPr>
      <w:r w:rsidRPr="00E53E82">
        <w:rPr>
          <w:rFonts w:ascii="Arial" w:hAnsi="Arial" w:cs="Arial"/>
          <w:sz w:val="20"/>
          <w:szCs w:val="20"/>
        </w:rPr>
        <w:t>Programy pro hledání zaměstnání</w:t>
      </w:r>
    </w:p>
    <w:p w:rsidR="00527CAD" w:rsidRDefault="00E53E82" w:rsidP="00527CAD">
      <w:pPr>
        <w:spacing w:after="0"/>
        <w:jc w:val="both"/>
        <w:rPr>
          <w:rFonts w:ascii="Arial" w:hAnsi="Arial" w:cs="Arial"/>
          <w:sz w:val="20"/>
          <w:szCs w:val="20"/>
        </w:rPr>
      </w:pPr>
      <w:r w:rsidRPr="00E53E82">
        <w:rPr>
          <w:rFonts w:ascii="Arial" w:hAnsi="Arial" w:cs="Arial"/>
          <w:sz w:val="20"/>
          <w:szCs w:val="20"/>
        </w:rPr>
        <w:t>Programy pro životní orientaci</w:t>
      </w:r>
    </w:p>
    <w:p w:rsidR="00527CAD" w:rsidRDefault="00E53E82" w:rsidP="00527CAD">
      <w:pPr>
        <w:spacing w:after="0"/>
        <w:jc w:val="both"/>
        <w:rPr>
          <w:rFonts w:ascii="Arial" w:hAnsi="Arial" w:cs="Arial"/>
          <w:sz w:val="20"/>
          <w:szCs w:val="20"/>
        </w:rPr>
      </w:pPr>
      <w:r w:rsidRPr="00E53E82">
        <w:rPr>
          <w:rFonts w:ascii="Arial" w:hAnsi="Arial" w:cs="Arial"/>
          <w:sz w:val="20"/>
          <w:szCs w:val="20"/>
        </w:rPr>
        <w:t>Příprava na rodinný život</w:t>
      </w:r>
    </w:p>
    <w:p w:rsidR="00527CAD" w:rsidRDefault="00E53E82" w:rsidP="00527CAD">
      <w:pPr>
        <w:spacing w:after="0"/>
        <w:jc w:val="both"/>
        <w:rPr>
          <w:rFonts w:ascii="Arial" w:hAnsi="Arial" w:cs="Arial"/>
          <w:sz w:val="20"/>
          <w:szCs w:val="20"/>
        </w:rPr>
      </w:pPr>
      <w:r w:rsidRPr="00E53E82">
        <w:rPr>
          <w:rFonts w:ascii="Arial" w:hAnsi="Arial" w:cs="Arial"/>
          <w:sz w:val="20"/>
          <w:szCs w:val="20"/>
        </w:rPr>
        <w:t>Rozvoj mentálních dovedností</w:t>
      </w:r>
    </w:p>
    <w:p w:rsidR="00527CAD" w:rsidRDefault="00E53E82" w:rsidP="00527CAD">
      <w:pPr>
        <w:spacing w:after="0"/>
        <w:jc w:val="both"/>
        <w:rPr>
          <w:rFonts w:ascii="Arial" w:hAnsi="Arial" w:cs="Arial"/>
          <w:sz w:val="20"/>
          <w:szCs w:val="20"/>
        </w:rPr>
      </w:pPr>
      <w:r w:rsidRPr="00E53E82">
        <w:rPr>
          <w:rFonts w:ascii="Arial" w:hAnsi="Arial" w:cs="Arial"/>
          <w:sz w:val="20"/>
          <w:szCs w:val="20"/>
        </w:rPr>
        <w:t>Rozvoj osobních organizačních schopností</w:t>
      </w:r>
    </w:p>
    <w:p w:rsidR="00527CAD" w:rsidRDefault="00E53E82" w:rsidP="00527CAD">
      <w:pPr>
        <w:spacing w:after="0"/>
        <w:jc w:val="both"/>
        <w:rPr>
          <w:rFonts w:ascii="Arial" w:hAnsi="Arial" w:cs="Arial"/>
          <w:sz w:val="20"/>
          <w:szCs w:val="20"/>
        </w:rPr>
      </w:pPr>
      <w:r w:rsidRPr="00E53E82">
        <w:rPr>
          <w:rFonts w:ascii="Arial" w:hAnsi="Arial" w:cs="Arial"/>
          <w:sz w:val="20"/>
          <w:szCs w:val="20"/>
        </w:rPr>
        <w:t>Rozvoj schopností chování</w:t>
      </w:r>
    </w:p>
    <w:p w:rsidR="00527CAD" w:rsidRDefault="00E53E82" w:rsidP="00527CAD">
      <w:pPr>
        <w:spacing w:after="0"/>
        <w:jc w:val="both"/>
        <w:rPr>
          <w:rFonts w:ascii="Arial" w:hAnsi="Arial" w:cs="Arial"/>
          <w:sz w:val="20"/>
          <w:szCs w:val="20"/>
        </w:rPr>
      </w:pPr>
      <w:r w:rsidRPr="00E53E82">
        <w:rPr>
          <w:rFonts w:ascii="Arial" w:hAnsi="Arial" w:cs="Arial"/>
          <w:sz w:val="20"/>
          <w:szCs w:val="20"/>
        </w:rPr>
        <w:t>Sebedůvěra</w:t>
      </w:r>
    </w:p>
    <w:p w:rsidR="00527CAD" w:rsidRDefault="00E53E82" w:rsidP="00527CAD">
      <w:pPr>
        <w:spacing w:after="0"/>
        <w:jc w:val="both"/>
        <w:rPr>
          <w:rFonts w:ascii="Arial" w:hAnsi="Arial" w:cs="Arial"/>
          <w:sz w:val="20"/>
          <w:szCs w:val="20"/>
        </w:rPr>
      </w:pPr>
      <w:r w:rsidRPr="00E53E82">
        <w:rPr>
          <w:rFonts w:ascii="Arial" w:hAnsi="Arial" w:cs="Arial"/>
          <w:sz w:val="20"/>
          <w:szCs w:val="20"/>
        </w:rPr>
        <w:t>Schopnost sebehodnocení</w:t>
      </w:r>
    </w:p>
    <w:p w:rsidR="00527CAD" w:rsidRDefault="00E53E82" w:rsidP="00527CAD">
      <w:pPr>
        <w:spacing w:after="0"/>
        <w:jc w:val="both"/>
        <w:rPr>
          <w:rFonts w:ascii="Arial" w:hAnsi="Arial" w:cs="Arial"/>
          <w:sz w:val="20"/>
          <w:szCs w:val="20"/>
        </w:rPr>
      </w:pPr>
      <w:r w:rsidRPr="00E53E82">
        <w:rPr>
          <w:rFonts w:ascii="Arial" w:hAnsi="Arial" w:cs="Arial"/>
          <w:sz w:val="20"/>
          <w:szCs w:val="20"/>
        </w:rPr>
        <w:t>Schopnost spolupracovat</w:t>
      </w:r>
    </w:p>
    <w:p w:rsidR="00527CAD" w:rsidRDefault="00E53E82" w:rsidP="00527CAD">
      <w:pPr>
        <w:spacing w:after="0"/>
        <w:jc w:val="both"/>
        <w:rPr>
          <w:rFonts w:ascii="Arial" w:hAnsi="Arial" w:cs="Arial"/>
          <w:sz w:val="20"/>
          <w:szCs w:val="20"/>
        </w:rPr>
      </w:pPr>
      <w:r w:rsidRPr="00E53E82">
        <w:rPr>
          <w:rFonts w:ascii="Arial" w:hAnsi="Arial" w:cs="Arial"/>
          <w:sz w:val="20"/>
          <w:szCs w:val="20"/>
        </w:rPr>
        <w:t>Schopnost týmové práce</w:t>
      </w:r>
    </w:p>
    <w:p w:rsidR="00527CAD" w:rsidRDefault="00E53E82" w:rsidP="00527CAD">
      <w:pPr>
        <w:spacing w:after="0"/>
        <w:jc w:val="both"/>
        <w:rPr>
          <w:rFonts w:ascii="Arial" w:hAnsi="Arial" w:cs="Arial"/>
          <w:sz w:val="20"/>
          <w:szCs w:val="20"/>
        </w:rPr>
      </w:pPr>
      <w:r w:rsidRPr="00E53E82">
        <w:rPr>
          <w:rFonts w:ascii="Arial" w:hAnsi="Arial" w:cs="Arial"/>
          <w:sz w:val="20"/>
          <w:szCs w:val="20"/>
        </w:rPr>
        <w:t>Sociální kompetence</w:t>
      </w:r>
    </w:p>
    <w:p w:rsidR="00527CAD" w:rsidRDefault="00E53E82" w:rsidP="00527CAD">
      <w:pPr>
        <w:spacing w:after="0"/>
        <w:jc w:val="both"/>
        <w:rPr>
          <w:rFonts w:ascii="Arial" w:hAnsi="Arial" w:cs="Arial"/>
          <w:sz w:val="20"/>
          <w:szCs w:val="20"/>
        </w:rPr>
      </w:pPr>
      <w:r w:rsidRPr="00E53E82">
        <w:rPr>
          <w:rFonts w:ascii="Arial" w:hAnsi="Arial" w:cs="Arial"/>
          <w:sz w:val="20"/>
          <w:szCs w:val="20"/>
        </w:rPr>
        <w:t>Umění diskuse/Argumentační techniky</w:t>
      </w:r>
    </w:p>
    <w:p w:rsidR="00527CAD" w:rsidRDefault="00E53E82" w:rsidP="00527CAD">
      <w:pPr>
        <w:spacing w:after="0"/>
        <w:jc w:val="both"/>
        <w:rPr>
          <w:rFonts w:ascii="Arial" w:hAnsi="Arial" w:cs="Arial"/>
          <w:sz w:val="20"/>
          <w:szCs w:val="20"/>
        </w:rPr>
      </w:pPr>
      <w:r w:rsidRPr="00E53E82">
        <w:rPr>
          <w:rFonts w:ascii="Arial" w:hAnsi="Arial" w:cs="Arial"/>
          <w:sz w:val="20"/>
          <w:szCs w:val="20"/>
        </w:rPr>
        <w:t>Umění prezentace</w:t>
      </w:r>
    </w:p>
    <w:p w:rsidR="00527CAD" w:rsidRDefault="00E53E82" w:rsidP="00527CAD">
      <w:pPr>
        <w:spacing w:after="0"/>
        <w:jc w:val="both"/>
        <w:rPr>
          <w:rFonts w:ascii="Arial" w:hAnsi="Arial" w:cs="Arial"/>
          <w:sz w:val="20"/>
          <w:szCs w:val="20"/>
        </w:rPr>
      </w:pPr>
      <w:r w:rsidRPr="00E53E82">
        <w:rPr>
          <w:rFonts w:ascii="Arial" w:hAnsi="Arial" w:cs="Arial"/>
          <w:sz w:val="20"/>
          <w:szCs w:val="20"/>
        </w:rPr>
        <w:t>Využívání času</w:t>
      </w:r>
    </w:p>
    <w:p w:rsidR="00527CAD" w:rsidRDefault="00E53E82" w:rsidP="00527CAD">
      <w:pPr>
        <w:spacing w:after="0"/>
        <w:jc w:val="both"/>
        <w:rPr>
          <w:rFonts w:ascii="Arial" w:hAnsi="Arial" w:cs="Arial"/>
          <w:sz w:val="20"/>
          <w:szCs w:val="20"/>
        </w:rPr>
      </w:pPr>
      <w:r w:rsidRPr="00E53E82">
        <w:rPr>
          <w:rFonts w:ascii="Arial" w:hAnsi="Arial" w:cs="Arial"/>
          <w:sz w:val="20"/>
          <w:szCs w:val="20"/>
        </w:rPr>
        <w:t>Zvyšování osobních schopností</w:t>
      </w:r>
    </w:p>
    <w:p w:rsidR="00C55EB8" w:rsidRDefault="00C55EB8" w:rsidP="00C55EB8">
      <w:pPr>
        <w:spacing w:after="0"/>
        <w:jc w:val="both"/>
        <w:rPr>
          <w:rFonts w:ascii="Arial" w:hAnsi="Arial" w:cs="Arial"/>
          <w:i/>
          <w:iCs/>
          <w:sz w:val="20"/>
          <w:szCs w:val="20"/>
        </w:rPr>
      </w:pPr>
    </w:p>
    <w:p w:rsidR="00527CAD" w:rsidRDefault="00E53E82" w:rsidP="00E53E82">
      <w:pPr>
        <w:spacing w:after="240"/>
        <w:jc w:val="both"/>
        <w:rPr>
          <w:rFonts w:ascii="Arial" w:hAnsi="Arial" w:cs="Arial"/>
          <w:i/>
          <w:iCs/>
          <w:sz w:val="20"/>
          <w:szCs w:val="20"/>
        </w:rPr>
      </w:pPr>
      <w:r w:rsidRPr="00E53E82">
        <w:rPr>
          <w:rFonts w:ascii="Arial" w:hAnsi="Arial" w:cs="Arial"/>
          <w:i/>
          <w:iCs/>
          <w:sz w:val="20"/>
          <w:szCs w:val="20"/>
        </w:rPr>
        <w:t>Zahrnuto:</w:t>
      </w:r>
    </w:p>
    <w:p w:rsidR="00527CAD" w:rsidRDefault="00E53E82" w:rsidP="00E53E82">
      <w:pPr>
        <w:spacing w:after="240"/>
        <w:jc w:val="both"/>
        <w:rPr>
          <w:rFonts w:ascii="Arial" w:hAnsi="Arial" w:cs="Arial"/>
          <w:sz w:val="20"/>
          <w:szCs w:val="20"/>
        </w:rPr>
      </w:pPr>
      <w:r w:rsidRPr="00E53E82">
        <w:rPr>
          <w:rFonts w:ascii="Arial" w:hAnsi="Arial" w:cs="Arial"/>
          <w:sz w:val="20"/>
          <w:szCs w:val="20"/>
        </w:rPr>
        <w:t xml:space="preserve">V tomto oboru jsou zahrnuty vzdělávání a příprava </w:t>
      </w:r>
      <w:r w:rsidRPr="00E53E82">
        <w:rPr>
          <w:rFonts w:ascii="Arial" w:hAnsi="Arial" w:cs="Arial"/>
          <w:i/>
          <w:iCs/>
          <w:sz w:val="20"/>
          <w:szCs w:val="20"/>
        </w:rPr>
        <w:t>ke schopnosti vést</w:t>
      </w:r>
      <w:r w:rsidRPr="00E53E82">
        <w:rPr>
          <w:rFonts w:ascii="Arial" w:hAnsi="Arial" w:cs="Arial"/>
          <w:sz w:val="20"/>
          <w:szCs w:val="20"/>
        </w:rPr>
        <w:t xml:space="preserve"> (jiné lidi) v kontextu </w:t>
      </w:r>
      <w:r w:rsidRPr="00E53E82">
        <w:rPr>
          <w:rFonts w:ascii="Arial" w:hAnsi="Arial" w:cs="Arial"/>
          <w:i/>
          <w:iCs/>
          <w:sz w:val="20"/>
          <w:szCs w:val="20"/>
        </w:rPr>
        <w:t>osobnostního vývoje</w:t>
      </w:r>
      <w:r w:rsidR="00527CAD">
        <w:rPr>
          <w:rFonts w:ascii="Arial" w:hAnsi="Arial" w:cs="Arial"/>
          <w:sz w:val="20"/>
          <w:szCs w:val="20"/>
        </w:rPr>
        <w:t>.</w:t>
      </w:r>
    </w:p>
    <w:p w:rsidR="00527CAD" w:rsidRDefault="00E53E82" w:rsidP="00E53E82">
      <w:pPr>
        <w:spacing w:after="240"/>
        <w:jc w:val="both"/>
        <w:rPr>
          <w:rFonts w:ascii="Arial" w:hAnsi="Arial" w:cs="Arial"/>
          <w:sz w:val="20"/>
          <w:szCs w:val="20"/>
        </w:rPr>
      </w:pPr>
      <w:r w:rsidRPr="00E53E82">
        <w:rPr>
          <w:rFonts w:ascii="Arial" w:hAnsi="Arial" w:cs="Arial"/>
          <w:sz w:val="20"/>
          <w:szCs w:val="20"/>
        </w:rPr>
        <w:t xml:space="preserve">Vzdělávání a příprava vztahující se k pracovišti nebo </w:t>
      </w:r>
      <w:r w:rsidRPr="00E53E82">
        <w:rPr>
          <w:rFonts w:ascii="Arial" w:hAnsi="Arial" w:cs="Arial"/>
          <w:i/>
          <w:iCs/>
          <w:sz w:val="20"/>
          <w:szCs w:val="20"/>
        </w:rPr>
        <w:t>k funkcím</w:t>
      </w:r>
      <w:r w:rsidRPr="00E53E82">
        <w:rPr>
          <w:rFonts w:ascii="Arial" w:hAnsi="Arial" w:cs="Arial"/>
          <w:sz w:val="20"/>
          <w:szCs w:val="20"/>
        </w:rPr>
        <w:t xml:space="preserve"> je do tohoto oboru zahrnuta, má-li více společného s osobním než s pracovním rozvojem.</w:t>
      </w:r>
    </w:p>
    <w:p w:rsidR="00527CAD" w:rsidRDefault="00E53E82" w:rsidP="00E53E82">
      <w:pPr>
        <w:spacing w:after="240"/>
        <w:jc w:val="both"/>
        <w:rPr>
          <w:rFonts w:ascii="Arial" w:hAnsi="Arial" w:cs="Arial"/>
          <w:i/>
          <w:iCs/>
          <w:sz w:val="20"/>
          <w:szCs w:val="20"/>
        </w:rPr>
      </w:pPr>
      <w:r w:rsidRPr="00E53E82">
        <w:rPr>
          <w:rFonts w:ascii="Arial" w:hAnsi="Arial" w:cs="Arial"/>
          <w:sz w:val="20"/>
          <w:szCs w:val="20"/>
        </w:rPr>
        <w:t xml:space="preserve">Jsou zde zahrnuty programy pro intelektuálně handicapované, které jim pomáhají </w:t>
      </w:r>
      <w:r w:rsidRPr="00E53E82">
        <w:rPr>
          <w:rFonts w:ascii="Arial" w:hAnsi="Arial" w:cs="Arial"/>
          <w:i/>
          <w:iCs/>
          <w:sz w:val="20"/>
          <w:szCs w:val="20"/>
        </w:rPr>
        <w:t>zvládnout každodenní život.</w:t>
      </w:r>
    </w:p>
    <w:p w:rsidR="00527CAD" w:rsidRDefault="00E53E82" w:rsidP="00E53E82">
      <w:pPr>
        <w:spacing w:after="240"/>
        <w:jc w:val="both"/>
        <w:rPr>
          <w:rFonts w:ascii="Arial" w:hAnsi="Arial" w:cs="Arial"/>
          <w:i/>
          <w:iCs/>
          <w:sz w:val="20"/>
          <w:szCs w:val="20"/>
        </w:rPr>
      </w:pPr>
      <w:r w:rsidRPr="00E53E82">
        <w:rPr>
          <w:rFonts w:ascii="Arial" w:hAnsi="Arial" w:cs="Arial"/>
          <w:i/>
          <w:iCs/>
          <w:sz w:val="20"/>
          <w:szCs w:val="20"/>
        </w:rPr>
        <w:t>Vyloučeno:</w:t>
      </w:r>
    </w:p>
    <w:p w:rsidR="00527CAD" w:rsidRDefault="00E53E82" w:rsidP="00E53E82">
      <w:pPr>
        <w:spacing w:after="24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vedení</w:t>
      </w:r>
      <w:r w:rsidRPr="00E53E82">
        <w:rPr>
          <w:rFonts w:ascii="Arial" w:hAnsi="Arial" w:cs="Arial"/>
          <w:sz w:val="20"/>
          <w:szCs w:val="20"/>
        </w:rPr>
        <w:t xml:space="preserve"> v kontextu </w:t>
      </w:r>
      <w:r w:rsidRPr="00E53E82">
        <w:rPr>
          <w:rFonts w:ascii="Arial" w:hAnsi="Arial" w:cs="Arial"/>
          <w:i/>
          <w:iCs/>
          <w:sz w:val="20"/>
          <w:szCs w:val="20"/>
        </w:rPr>
        <w:t>managementu</w:t>
      </w:r>
      <w:r w:rsidRPr="00E53E82">
        <w:rPr>
          <w:rFonts w:ascii="Arial" w:hAnsi="Arial" w:cs="Arial"/>
          <w:sz w:val="20"/>
          <w:szCs w:val="20"/>
        </w:rPr>
        <w:t xml:space="preserve"> je vyloučeno z této skupiny a zahrnuto do oboru 345 „Management a správa“.</w:t>
      </w:r>
    </w:p>
    <w:p w:rsidR="00527CAD" w:rsidRDefault="00527CAD">
      <w:pPr>
        <w:rPr>
          <w:rFonts w:ascii="Arial" w:hAnsi="Arial" w:cs="Arial"/>
          <w:sz w:val="20"/>
          <w:szCs w:val="20"/>
        </w:rPr>
      </w:pPr>
      <w:bookmarkStart w:id="12" w:name="11"/>
      <w:bookmarkEnd w:id="12"/>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1 – VZDĚLÁVÁNÍ A VÝCHOVA</w:t>
      </w:r>
    </w:p>
    <w:p w:rsidR="003A6CE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140 Příprava učitelů a pedagogika – širší programy</w:t>
      </w:r>
    </w:p>
    <w:p w:rsidR="003A6CE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 xml:space="preserve">Příprava učitelů a pedagogika – širší </w:t>
      </w:r>
      <w:proofErr w:type="gramStart"/>
      <w:r w:rsidRPr="00E53E82">
        <w:rPr>
          <w:rFonts w:ascii="Arial" w:hAnsi="Arial" w:cs="Arial"/>
          <w:b/>
          <w:bCs/>
          <w:i/>
          <w:iCs/>
          <w:sz w:val="20"/>
          <w:szCs w:val="20"/>
        </w:rPr>
        <w:t>programy</w:t>
      </w:r>
      <w:r w:rsidRPr="00E53E82">
        <w:rPr>
          <w:rFonts w:ascii="Arial" w:hAnsi="Arial" w:cs="Arial"/>
          <w:sz w:val="20"/>
          <w:szCs w:val="20"/>
        </w:rPr>
        <w:t xml:space="preserve"> je</w:t>
      </w:r>
      <w:proofErr w:type="gramEnd"/>
      <w:r w:rsidRPr="00E53E82">
        <w:rPr>
          <w:rFonts w:ascii="Arial" w:hAnsi="Arial" w:cs="Arial"/>
          <w:sz w:val="20"/>
          <w:szCs w:val="20"/>
        </w:rPr>
        <w:t xml:space="preserve"> studium pedagogické teorie kombinované s</w:t>
      </w:r>
      <w:r w:rsidR="003A6CE3">
        <w:rPr>
          <w:rFonts w:ascii="Arial" w:hAnsi="Arial" w:cs="Arial"/>
          <w:sz w:val="20"/>
          <w:szCs w:val="20"/>
        </w:rPr>
        <w:t> </w:t>
      </w:r>
      <w:r w:rsidRPr="00E53E82">
        <w:rPr>
          <w:rFonts w:ascii="Arial" w:hAnsi="Arial" w:cs="Arial"/>
          <w:sz w:val="20"/>
          <w:szCs w:val="20"/>
        </w:rPr>
        <w:t>praktickým učitelstvím bez specializace na základní vzdělávání, na výuku jednotlivým všeobecně vzdělávacím předmětům, na odborné vzdělávání atd. Jsou zde zařazeny širší programy s tímto hlavním obsahem:</w:t>
      </w:r>
    </w:p>
    <w:p w:rsidR="003A6CE3" w:rsidRDefault="00E53E82" w:rsidP="00C55EB8">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Praktické pedagogické kurzy</w:t>
      </w:r>
    </w:p>
    <w:p w:rsidR="003A6CE3" w:rsidRDefault="00E53E82" w:rsidP="00C55EB8">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w:t>
      </w:r>
    </w:p>
    <w:p w:rsidR="003A6CE3" w:rsidRDefault="00E53E82" w:rsidP="00C55EB8">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Technologie vzdělávání</w:t>
      </w:r>
    </w:p>
    <w:p w:rsidR="003A6CE3" w:rsidRDefault="00E53E82" w:rsidP="00C55EB8">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Vzdělávání učitelů</w:t>
      </w:r>
    </w:p>
    <w:p w:rsidR="003A6CE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142 Pedagogika</w:t>
      </w:r>
    </w:p>
    <w:p w:rsidR="003A6CE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Pedagogika</w:t>
      </w:r>
      <w:r w:rsidRPr="00E53E82">
        <w:rPr>
          <w:rFonts w:ascii="Arial" w:hAnsi="Arial" w:cs="Arial"/>
          <w:sz w:val="20"/>
          <w:szCs w:val="20"/>
        </w:rPr>
        <w:t xml:space="preserve"> je studium učebního procesu a teorií, metod a technik předávání vědomostí druhým. Jsou zde zařazeny pr</w:t>
      </w:r>
      <w:r w:rsidR="003A6CE3">
        <w:rPr>
          <w:rFonts w:ascii="Arial" w:hAnsi="Arial" w:cs="Arial"/>
          <w:sz w:val="20"/>
          <w:szCs w:val="20"/>
        </w:rPr>
        <w:t>ogramy s tímto hlavním obsahem:</w:t>
      </w:r>
    </w:p>
    <w:p w:rsidR="003A6CE3" w:rsidRDefault="003A6CE3" w:rsidP="003A6CE3">
      <w:pPr>
        <w:pStyle w:val="Normlnweb"/>
        <w:spacing w:before="0" w:beforeAutospacing="0" w:after="0" w:afterAutospacing="0"/>
        <w:jc w:val="both"/>
        <w:rPr>
          <w:rFonts w:ascii="Arial" w:hAnsi="Arial" w:cs="Arial"/>
          <w:sz w:val="20"/>
          <w:szCs w:val="20"/>
        </w:rPr>
      </w:pPr>
      <w:r>
        <w:rPr>
          <w:rFonts w:ascii="Arial" w:hAnsi="Arial" w:cs="Arial"/>
          <w:sz w:val="20"/>
          <w:szCs w:val="20"/>
        </w:rPr>
        <w:t>Didaktika</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Evaluace a výzkum ve vzdělávání</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Hodnocení, testování a měření ve vzdělávání</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Metodika distančního vzdělávání</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Pedagogické vědy (výchova)</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Pedagogika</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Tvorba kurikula (teorie)</w:t>
      </w:r>
    </w:p>
    <w:p w:rsidR="003A6CE3"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3A6CE3"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Programy přípravy učitelů</w:t>
      </w:r>
      <w:r w:rsidRPr="00E53E82">
        <w:rPr>
          <w:rFonts w:ascii="Arial" w:hAnsi="Arial" w:cs="Arial"/>
          <w:sz w:val="20"/>
          <w:szCs w:val="20"/>
        </w:rPr>
        <w:t xml:space="preserve">, které </w:t>
      </w:r>
      <w:proofErr w:type="gramStart"/>
      <w:r w:rsidRPr="00E53E82">
        <w:rPr>
          <w:rFonts w:ascii="Arial" w:hAnsi="Arial" w:cs="Arial"/>
          <w:sz w:val="20"/>
          <w:szCs w:val="20"/>
        </w:rPr>
        <w:t>kombinují</w:t>
      </w:r>
      <w:proofErr w:type="gramEnd"/>
      <w:r w:rsidRPr="00E53E82">
        <w:rPr>
          <w:rFonts w:ascii="Arial" w:hAnsi="Arial" w:cs="Arial"/>
          <w:sz w:val="20"/>
          <w:szCs w:val="20"/>
        </w:rPr>
        <w:t xml:space="preserve"> pedagogiku s praktickým učitelstvím </w:t>
      </w:r>
      <w:proofErr w:type="gramStart"/>
      <w:r w:rsidRPr="00E53E82">
        <w:rPr>
          <w:rFonts w:ascii="Arial" w:hAnsi="Arial" w:cs="Arial"/>
          <w:sz w:val="20"/>
          <w:szCs w:val="20"/>
        </w:rPr>
        <w:t>jsou</w:t>
      </w:r>
      <w:proofErr w:type="gramEnd"/>
      <w:r w:rsidRPr="00E53E82">
        <w:rPr>
          <w:rFonts w:ascii="Arial" w:hAnsi="Arial" w:cs="Arial"/>
          <w:sz w:val="20"/>
          <w:szCs w:val="20"/>
        </w:rPr>
        <w:t xml:space="preserve"> z tohoto oboru vyloučeny a zahrnuty v některém z oborů přípravy učitelů (143–146).</w:t>
      </w:r>
    </w:p>
    <w:p w:rsidR="003A6CE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143 Příprava učitelů pro předškolní výchovu</w:t>
      </w:r>
    </w:p>
    <w:p w:rsidR="003A6CE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Příprava učitelů pro předškolní výchovu</w:t>
      </w:r>
      <w:r w:rsidRPr="00E53E82">
        <w:rPr>
          <w:rFonts w:ascii="Arial" w:hAnsi="Arial" w:cs="Arial"/>
          <w:sz w:val="20"/>
          <w:szCs w:val="20"/>
        </w:rPr>
        <w:t xml:space="preserve"> je studium teorie, metod a praxe učitelství pro děti ve věku přibližně 3–7 let ve formálním školním uspořádání na </w:t>
      </w:r>
      <w:proofErr w:type="spellStart"/>
      <w:r w:rsidRPr="00E53E82">
        <w:rPr>
          <w:rFonts w:ascii="Arial" w:hAnsi="Arial" w:cs="Arial"/>
          <w:sz w:val="20"/>
          <w:szCs w:val="20"/>
        </w:rPr>
        <w:t>preprimární</w:t>
      </w:r>
      <w:proofErr w:type="spellEnd"/>
      <w:r w:rsidRPr="00E53E82">
        <w:rPr>
          <w:rFonts w:ascii="Arial" w:hAnsi="Arial" w:cs="Arial"/>
          <w:sz w:val="20"/>
          <w:szCs w:val="20"/>
        </w:rPr>
        <w:t xml:space="preserve"> úrovni. Jsou zde zařazeny programy s tímto hlavním obsahem:</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předškolního vzdělávání</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Učitelství pro rané dětství</w:t>
      </w:r>
    </w:p>
    <w:p w:rsidR="003A6CE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144 Příprava učitelů pro základní vzdělávání</w:t>
      </w:r>
    </w:p>
    <w:p w:rsidR="003A6CE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 xml:space="preserve">Příprava učitelů pro základní vzdělávání </w:t>
      </w:r>
      <w:r w:rsidRPr="00E53E82">
        <w:rPr>
          <w:rFonts w:ascii="Arial" w:hAnsi="Arial" w:cs="Arial"/>
          <w:sz w:val="20"/>
          <w:szCs w:val="20"/>
        </w:rPr>
        <w:t>je studium teorie, metod a praxe poskytování základního vzdělávání dětem v obvyklém věku 5–15 let ve čtení, psaní a matematice spolu s elementárním porozuměním dalším předmětům, například dějepisu, zeměpisu, společenským vědám atd. Předmětová specializace by měla být zdůrazněna méně než v oboru 145 „Příprava učitelů všeobecně vzdělávacích předmětů“. Příprava učitelů dětí se speciálními potřebami je začleněna v tomto oboru podobně jako příprava učitelů dospělých v základech čtení a psaní a učitelů imigrantů v základním vzdělávání poskytovaném v mateřském jazyce. V českém vzdělávacím systému sem bude zařazena pouze příprava učitelů pro první stupeň základní školy. V některých školských systémech však vede jeden třídní učitel žáky po celé povinné vzdělávání nebo po jeho větší část. Jsou zde zařazeny programy s tímto hlavním obsahem:</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třídních učitelů</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mateřského jazyka</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Učitelství pro primární vzdělávání</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Učitelství pro speciální vzdělávání</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Vzdělávání učitelů základních škol</w:t>
      </w:r>
    </w:p>
    <w:p w:rsidR="003A6CE3"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3A6CE3"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Příprava </w:t>
      </w:r>
      <w:r w:rsidRPr="00E53E82">
        <w:rPr>
          <w:rFonts w:ascii="Arial" w:hAnsi="Arial" w:cs="Arial"/>
          <w:i/>
          <w:iCs/>
          <w:sz w:val="20"/>
          <w:szCs w:val="20"/>
        </w:rPr>
        <w:t>učitelů dospělých v základech čtení a psaní</w:t>
      </w:r>
      <w:r w:rsidRPr="00E53E82">
        <w:rPr>
          <w:rFonts w:ascii="Arial" w:hAnsi="Arial" w:cs="Arial"/>
          <w:sz w:val="20"/>
          <w:szCs w:val="20"/>
        </w:rPr>
        <w:t xml:space="preserve"> je zahrnuta do tohoto oboru.</w:t>
      </w:r>
    </w:p>
    <w:p w:rsidR="003A6CE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145 Příprava učitelů všeobecně vzdělávacích předmětů</w:t>
      </w:r>
    </w:p>
    <w:p w:rsidR="003A6CE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Příprava učitelů všeobecně vzdělávacích předmětů</w:t>
      </w:r>
      <w:r w:rsidRPr="00E53E82">
        <w:rPr>
          <w:rFonts w:ascii="Arial" w:hAnsi="Arial" w:cs="Arial"/>
          <w:sz w:val="20"/>
          <w:szCs w:val="20"/>
        </w:rPr>
        <w:t xml:space="preserve"> je studium teorie, metod a praxe výuky určitého předmětu, většinou na sekundární nebo vyšší úrovni. Programy zahrnuté v tomto oboru často obsahují také studium předmětu nebo předmětů, které bude posluchač učit. Jsou zde zařazeny pr</w:t>
      </w:r>
      <w:r w:rsidR="003A6CE3">
        <w:rPr>
          <w:rFonts w:ascii="Arial" w:hAnsi="Arial" w:cs="Arial"/>
          <w:sz w:val="20"/>
          <w:szCs w:val="20"/>
        </w:rPr>
        <w:t>ogramy s tímto hlavním obsahem:</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 teoretické předměty</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Učitelství jednotlivých předmětů</w:t>
      </w:r>
    </w:p>
    <w:p w:rsidR="003A6CE3" w:rsidRDefault="00E53E82" w:rsidP="003A6CE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Učitelství pro sekundární vzdělávání</w:t>
      </w:r>
    </w:p>
    <w:p w:rsidR="003A6CE3"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3A6CE3"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Programy přípravy učitelů odborného i teoretického předmětu jsou zahrnuty do tohoto oboru.</w:t>
      </w:r>
    </w:p>
    <w:p w:rsidR="003A6CE3"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3A6CE3"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Učitelské programy pro výuku odborných, praktických a uměleckých předmětů jsou vyloučeny z tohoto oboru a zahrnuty do oboru 146 „Příprava učitelů odborných předmětů“. V některých případech může být obtížné rozlišovat mezi obory 145 a 146. O zařazení do oboru rozhoduje vyučovací předmět, pro který je učitel připravován, nikoliv druh školy.</w:t>
      </w:r>
    </w:p>
    <w:p w:rsidR="003A6CE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146 Příprava učitelů odborných předmětů</w:t>
      </w:r>
    </w:p>
    <w:p w:rsidR="003A6CE3"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Příprava učitelů odborných předmětů je studium teorie, metod a praxe odborného/praktického vzdělávání a přípravy. Příprava učitelů hudby, výtvarného umění a dalších učitelů uměleckých předmětů je zde zahrnuta podobně jako příprava učitelů tělesné výchovy. Jsou zde zařazeny programy s tímto hlavním obsahem:</w:t>
      </w:r>
    </w:p>
    <w:p w:rsidR="003A6CE3"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Odborné učitelství</w:t>
      </w:r>
    </w:p>
    <w:p w:rsidR="003A6CE3"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instruktorů řízení motorových vozidel</w:t>
      </w:r>
    </w:p>
    <w:p w:rsidR="003A6CE3"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instruktorů v podnicích atd.</w:t>
      </w:r>
    </w:p>
    <w:p w:rsidR="003A6CE3"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leteckých instruktorů</w:t>
      </w:r>
    </w:p>
    <w:p w:rsidR="004521B6" w:rsidRDefault="004521B6" w:rsidP="004521B6">
      <w:pPr>
        <w:pStyle w:val="Normlnweb"/>
        <w:spacing w:before="0" w:beforeAutospacing="0" w:after="0" w:afterAutospacing="0"/>
        <w:jc w:val="both"/>
        <w:rPr>
          <w:rFonts w:ascii="Arial" w:hAnsi="Arial" w:cs="Arial"/>
          <w:sz w:val="20"/>
          <w:szCs w:val="20"/>
        </w:rPr>
      </w:pPr>
      <w:r>
        <w:rPr>
          <w:rFonts w:ascii="Arial" w:hAnsi="Arial" w:cs="Arial"/>
          <w:sz w:val="20"/>
          <w:szCs w:val="20"/>
        </w:rPr>
        <w:t>P</w:t>
      </w:r>
      <w:r w:rsidR="00E53E82" w:rsidRPr="00E53E82">
        <w:rPr>
          <w:rFonts w:ascii="Arial" w:hAnsi="Arial" w:cs="Arial"/>
          <w:sz w:val="20"/>
          <w:szCs w:val="20"/>
        </w:rPr>
        <w:t>říprava odborných učitelů</w:t>
      </w:r>
    </w:p>
    <w:p w:rsidR="004521B6"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ekonomických předmětů</w:t>
      </w:r>
    </w:p>
    <w:p w:rsidR="004521B6"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hudby</w:t>
      </w:r>
    </w:p>
    <w:p w:rsidR="004521B6"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obchodních předmětů</w:t>
      </w:r>
    </w:p>
    <w:p w:rsidR="004521B6"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odborné výchovy</w:t>
      </w:r>
    </w:p>
    <w:p w:rsidR="004521B6"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ošetřovatelství</w:t>
      </w:r>
    </w:p>
    <w:p w:rsidR="004521B6"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technických předmětů</w:t>
      </w:r>
    </w:p>
    <w:p w:rsidR="004521B6"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tělesné výchovy</w:t>
      </w:r>
    </w:p>
    <w:p w:rsidR="004521B6"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uměleckých řemesel</w:t>
      </w:r>
    </w:p>
    <w:p w:rsidR="004521B6"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vzdělávání po povinné školní docházce</w:t>
      </w:r>
    </w:p>
    <w:p w:rsidR="004521B6"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učitelů, odborné předměty</w:t>
      </w:r>
    </w:p>
    <w:p w:rsidR="004521B6" w:rsidRDefault="00E53E82" w:rsidP="004521B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Vzdělávání učitelů řidičů motorových vozidel a bezpečnosti provozu</w:t>
      </w:r>
    </w:p>
    <w:p w:rsidR="004521B6"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4521B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Příprava </w:t>
      </w:r>
      <w:r w:rsidRPr="00E53E82">
        <w:rPr>
          <w:rFonts w:ascii="Arial" w:hAnsi="Arial" w:cs="Arial"/>
          <w:i/>
          <w:iCs/>
          <w:sz w:val="20"/>
          <w:szCs w:val="20"/>
        </w:rPr>
        <w:t>instruktorů řízení motorových vozidel</w:t>
      </w:r>
      <w:r w:rsidRPr="00E53E82">
        <w:rPr>
          <w:rFonts w:ascii="Arial" w:hAnsi="Arial" w:cs="Arial"/>
          <w:sz w:val="20"/>
          <w:szCs w:val="20"/>
        </w:rPr>
        <w:t xml:space="preserve"> je zahrnuta do tohoto oboru. Příprava </w:t>
      </w:r>
      <w:r w:rsidRPr="00E53E82">
        <w:rPr>
          <w:rFonts w:ascii="Arial" w:hAnsi="Arial" w:cs="Arial"/>
          <w:i/>
          <w:iCs/>
          <w:sz w:val="20"/>
          <w:szCs w:val="20"/>
        </w:rPr>
        <w:t xml:space="preserve">učitelů odborné přípravy pro přímý výkon práce </w:t>
      </w:r>
      <w:r w:rsidRPr="00E53E82">
        <w:rPr>
          <w:rFonts w:ascii="Arial" w:hAnsi="Arial" w:cs="Arial"/>
          <w:sz w:val="20"/>
          <w:szCs w:val="20"/>
        </w:rPr>
        <w:t>je zahrnuta do tohoto oboru.</w:t>
      </w:r>
    </w:p>
    <w:p w:rsidR="004521B6"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lastRenderedPageBreak/>
        <w:t>Vyloučeno:</w:t>
      </w:r>
    </w:p>
    <w:p w:rsidR="004521B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Příprava </w:t>
      </w:r>
      <w:r w:rsidRPr="00E53E82">
        <w:rPr>
          <w:rFonts w:ascii="Arial" w:hAnsi="Arial" w:cs="Arial"/>
          <w:i/>
          <w:iCs/>
          <w:sz w:val="20"/>
          <w:szCs w:val="20"/>
        </w:rPr>
        <w:t>sportovních trenérů</w:t>
      </w:r>
      <w:r w:rsidRPr="00E53E82">
        <w:rPr>
          <w:rFonts w:ascii="Arial" w:hAnsi="Arial" w:cs="Arial"/>
          <w:sz w:val="20"/>
          <w:szCs w:val="20"/>
        </w:rPr>
        <w:t xml:space="preserve"> je vyloučena z tohoto oboru a zahrnuta do oboru 813 „Sporty“.</w:t>
      </w:r>
    </w:p>
    <w:p w:rsidR="004521B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přípravy učitelů </w:t>
      </w:r>
      <w:r w:rsidRPr="00E53E82">
        <w:rPr>
          <w:rFonts w:ascii="Arial" w:hAnsi="Arial" w:cs="Arial"/>
          <w:i/>
          <w:iCs/>
          <w:sz w:val="20"/>
          <w:szCs w:val="20"/>
        </w:rPr>
        <w:t>odborného i teoretického předmětu</w:t>
      </w:r>
      <w:r w:rsidRPr="00E53E82">
        <w:rPr>
          <w:rFonts w:ascii="Arial" w:hAnsi="Arial" w:cs="Arial"/>
          <w:sz w:val="20"/>
          <w:szCs w:val="20"/>
        </w:rPr>
        <w:t xml:space="preserve"> jsou vyloučeny z tohoto oboru a</w:t>
      </w:r>
      <w:r w:rsidR="004521B6">
        <w:rPr>
          <w:rFonts w:ascii="Arial" w:hAnsi="Arial" w:cs="Arial"/>
          <w:sz w:val="20"/>
          <w:szCs w:val="20"/>
        </w:rPr>
        <w:t> </w:t>
      </w:r>
      <w:r w:rsidRPr="00E53E82">
        <w:rPr>
          <w:rFonts w:ascii="Arial" w:hAnsi="Arial" w:cs="Arial"/>
          <w:sz w:val="20"/>
          <w:szCs w:val="20"/>
        </w:rPr>
        <w:t>zahrnuty do oboru 145 „Příprava učitelů všeobecně vzdělávacích předmětů“.</w:t>
      </w:r>
    </w:p>
    <w:p w:rsidR="004521B6" w:rsidRDefault="004521B6">
      <w:pPr>
        <w:rPr>
          <w:rFonts w:ascii="Arial" w:eastAsia="Times New Roman" w:hAnsi="Arial" w:cs="Arial"/>
          <w:color w:val="000000"/>
          <w:sz w:val="20"/>
          <w:szCs w:val="20"/>
          <w:lang w:eastAsia="cs-CZ"/>
        </w:rPr>
      </w:pPr>
      <w:bookmarkStart w:id="13" w:name="12"/>
      <w:bookmarkEnd w:id="13"/>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2 – HUMANITNÍ VĚDY A UMĚNÍ</w:t>
      </w:r>
    </w:p>
    <w:p w:rsidR="00557B1B"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210 Umění – širší programy</w:t>
      </w:r>
    </w:p>
    <w:p w:rsidR="00557B1B"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Umění – širší programy</w:t>
      </w:r>
      <w:r w:rsidRPr="00E53E82">
        <w:rPr>
          <w:rFonts w:ascii="Arial" w:hAnsi="Arial" w:cs="Arial"/>
          <w:sz w:val="20"/>
          <w:szCs w:val="20"/>
        </w:rPr>
        <w:t xml:space="preserve"> je studium umění bez specializace na nějakou podrobně vymezenou oblast. Jsou zde zařazeny širší programy s tímto hlavním obsahem:</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Umění – širší programy</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Umění a řemesla – širší programy</w:t>
      </w:r>
    </w:p>
    <w:p w:rsidR="00557B1B"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211 Výtvarné umění</w:t>
      </w:r>
    </w:p>
    <w:p w:rsidR="00557B1B"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Výtvarné umění</w:t>
      </w:r>
      <w:r w:rsidRPr="00E53E82">
        <w:rPr>
          <w:rFonts w:ascii="Arial" w:hAnsi="Arial" w:cs="Arial"/>
          <w:sz w:val="20"/>
          <w:szCs w:val="20"/>
        </w:rPr>
        <w:t xml:space="preserve"> je studium vizuálních forem tvůrčího vyjádření, zabývající se teorií, historií, technikami a tvorbou ve výtvarném umění. Jsou zde zařazeny programy s tímto hlavním obsahem:</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Dějiny umění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Estetika</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Filozofie umění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Historie umění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Kaligrafie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Kreslení (umělecké)</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Lepty (umělecké)</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Litografie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Malířství (umělecké)</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Skicování (umělecké)</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Sochařství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Studium umění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Teorie umění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Umělecká grafika</w:t>
      </w:r>
    </w:p>
    <w:p w:rsidR="00557B1B"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557B1B"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Příprava v </w:t>
      </w:r>
      <w:r w:rsidRPr="00E53E82">
        <w:rPr>
          <w:rFonts w:ascii="Arial" w:hAnsi="Arial" w:cs="Arial"/>
          <w:i/>
          <w:iCs/>
          <w:sz w:val="20"/>
          <w:szCs w:val="20"/>
        </w:rPr>
        <w:t>keramice, hrnčířství atd</w:t>
      </w:r>
      <w:r w:rsidRPr="00E53E82">
        <w:rPr>
          <w:rFonts w:ascii="Arial" w:hAnsi="Arial" w:cs="Arial"/>
          <w:sz w:val="20"/>
          <w:szCs w:val="20"/>
        </w:rPr>
        <w:t>. je vyloučena z tohoto oboru a zahrnuta do oblasti 215 „Uměleckořemeslné dovednosti“.</w:t>
      </w:r>
    </w:p>
    <w:p w:rsidR="00557B1B"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architektury</w:t>
      </w:r>
      <w:r w:rsidRPr="00E53E82">
        <w:rPr>
          <w:rFonts w:ascii="Arial" w:hAnsi="Arial" w:cs="Arial"/>
          <w:sz w:val="20"/>
          <w:szCs w:val="20"/>
        </w:rPr>
        <w:t xml:space="preserve"> je vyloučeno z tohoto oboru a zahrnuto do oboru 581 „Architektura a</w:t>
      </w:r>
      <w:r w:rsidR="00557B1B">
        <w:rPr>
          <w:rFonts w:ascii="Arial" w:hAnsi="Arial" w:cs="Arial"/>
          <w:sz w:val="20"/>
          <w:szCs w:val="20"/>
        </w:rPr>
        <w:t> </w:t>
      </w:r>
      <w:r w:rsidRPr="00E53E82">
        <w:rPr>
          <w:rFonts w:ascii="Arial" w:hAnsi="Arial" w:cs="Arial"/>
          <w:sz w:val="20"/>
          <w:szCs w:val="20"/>
        </w:rPr>
        <w:t>urbanismus“.</w:t>
      </w:r>
    </w:p>
    <w:p w:rsidR="00557B1B"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Příprava učitelů</w:t>
      </w:r>
      <w:r w:rsidRPr="00E53E82">
        <w:rPr>
          <w:rFonts w:ascii="Arial" w:hAnsi="Arial" w:cs="Arial"/>
          <w:sz w:val="20"/>
          <w:szCs w:val="20"/>
        </w:rPr>
        <w:t xml:space="preserve"> umění je vyloučena z tohoto oboru a zahrnuta do oboru 146 „Příprava učitelů odborných předmětů“.</w:t>
      </w:r>
    </w:p>
    <w:p w:rsidR="00557B1B"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212 Hudba a divadelní (interpretační) umění</w:t>
      </w:r>
    </w:p>
    <w:p w:rsidR="00557B1B"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Hudba a divadelní (interpretační) umění</w:t>
      </w:r>
      <w:r w:rsidRPr="00E53E82">
        <w:rPr>
          <w:rFonts w:ascii="Arial" w:hAnsi="Arial" w:cs="Arial"/>
          <w:sz w:val="20"/>
          <w:szCs w:val="20"/>
        </w:rPr>
        <w:t xml:space="preserve"> je studium principů a technik spojených s výkony zahrnujícími hudbu, mluvený projev, pohyb, pantomimu, herectví, improvizaci a divadelní umění. Jsou zde zařazeny programy s tímto hlavním obsahem:</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Cirkus</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Dějiny filmu a divadla</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Dějiny hudby</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Dirigování (hudba)</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Divadlo</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Dramatické umění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Herectví a režisérství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Hudba</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Choreografie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Interpretační umění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Předvádění módního oblečení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Režisérství (divadlo)</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Řečnické umění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Scénická hudba</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Skladba (hudba)</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Tanec</w:t>
      </w:r>
    </w:p>
    <w:p w:rsidR="00557B1B"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557B1B"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dějin a teorie</w:t>
      </w:r>
      <w:r w:rsidRPr="00E53E82">
        <w:rPr>
          <w:rFonts w:ascii="Arial" w:hAnsi="Arial" w:cs="Arial"/>
          <w:sz w:val="20"/>
          <w:szCs w:val="20"/>
        </w:rPr>
        <w:t xml:space="preserve"> hudby a divadelního (interpretačního) umění je zahrnuto v tomto oboru.</w:t>
      </w:r>
    </w:p>
    <w:p w:rsidR="00557B1B"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557B1B"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Příprava učitelů</w:t>
      </w:r>
      <w:r w:rsidRPr="00E53E82">
        <w:rPr>
          <w:rFonts w:ascii="Arial" w:hAnsi="Arial" w:cs="Arial"/>
          <w:sz w:val="20"/>
          <w:szCs w:val="20"/>
        </w:rPr>
        <w:t xml:space="preserve"> hudby a jiného výkonného/interpretačního umění je z tohoto oboru vyloučena a</w:t>
      </w:r>
      <w:r w:rsidR="00557B1B">
        <w:rPr>
          <w:rFonts w:ascii="Arial" w:hAnsi="Arial" w:cs="Arial"/>
          <w:sz w:val="20"/>
          <w:szCs w:val="20"/>
        </w:rPr>
        <w:t> </w:t>
      </w:r>
      <w:r w:rsidRPr="00E53E82">
        <w:rPr>
          <w:rFonts w:ascii="Arial" w:hAnsi="Arial" w:cs="Arial"/>
          <w:sz w:val="20"/>
          <w:szCs w:val="20"/>
        </w:rPr>
        <w:t>zahrnuta do oblasti 146 „Příprava učitelů odborných předmětů“.</w:t>
      </w:r>
    </w:p>
    <w:p w:rsidR="00557B1B"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213 Audiovizuální technika a mediální výroba a produkce</w:t>
      </w:r>
    </w:p>
    <w:p w:rsidR="00557B1B"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Audiovizuální technika a mediální výroba a produkce</w:t>
      </w:r>
      <w:r w:rsidRPr="00E53E82">
        <w:rPr>
          <w:rFonts w:ascii="Arial" w:hAnsi="Arial" w:cs="Arial"/>
          <w:sz w:val="20"/>
          <w:szCs w:val="20"/>
        </w:rPr>
        <w:t xml:space="preserve"> je studium technik a dovedností potřebných pro vydávání knih, novin, pro rozhlasovou a televizní produkci, produkci filmů a videí, pro produkci hudebních nahrávek a pro grafickou reprodukci. Zahrnuje programy metod barevné reprodukce, fotografie a počítačové grafiky. Rovněž je zde zahrnuto studium kombinování obrázků, textu a grafické úpravy při produkci knih, časopisů, plakátů, inzerce atd. Jsou zde zařazeny pr</w:t>
      </w:r>
      <w:r w:rsidR="00557B1B">
        <w:rPr>
          <w:rFonts w:ascii="Arial" w:hAnsi="Arial" w:cs="Arial"/>
          <w:sz w:val="20"/>
          <w:szCs w:val="20"/>
        </w:rPr>
        <w:t>ogramy s tímto hlavním obsahem:</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Animace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Design publikací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Filmová produkce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Filmové a televizní střihačství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Filmový tisk</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Fotografie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Grafická reprodukce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Grafická úprava</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Grafický design</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Ilustrace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Kameramanství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Kinematografie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Knihvazačství</w:t>
      </w:r>
    </w:p>
    <w:p w:rsidR="00557B1B" w:rsidRDefault="00557B1B" w:rsidP="00557B1B">
      <w:pPr>
        <w:pStyle w:val="Normlnweb"/>
        <w:spacing w:before="0" w:beforeAutospacing="0" w:after="0" w:afterAutospacing="0"/>
        <w:jc w:val="both"/>
        <w:rPr>
          <w:rFonts w:ascii="Arial" w:hAnsi="Arial" w:cs="Arial"/>
          <w:sz w:val="20"/>
          <w:szCs w:val="20"/>
        </w:rPr>
      </w:pPr>
      <w:r>
        <w:rPr>
          <w:rFonts w:ascii="Arial" w:hAnsi="Arial" w:cs="Arial"/>
          <w:sz w:val="20"/>
          <w:szCs w:val="20"/>
        </w:rPr>
        <w:t>Kreslený film</w:t>
      </w:r>
    </w:p>
    <w:p w:rsidR="00557B1B" w:rsidRDefault="00E53E82" w:rsidP="00557B1B">
      <w:pPr>
        <w:pStyle w:val="Normlnweb"/>
        <w:spacing w:before="0" w:beforeAutospacing="0" w:after="0" w:afterAutospacing="0"/>
        <w:jc w:val="both"/>
        <w:rPr>
          <w:rFonts w:ascii="Arial" w:hAnsi="Arial" w:cs="Arial"/>
          <w:sz w:val="20"/>
          <w:szCs w:val="20"/>
        </w:rPr>
      </w:pPr>
      <w:proofErr w:type="spellStart"/>
      <w:r w:rsidRPr="00E53E82">
        <w:rPr>
          <w:rFonts w:ascii="Arial" w:hAnsi="Arial" w:cs="Arial"/>
          <w:sz w:val="20"/>
          <w:szCs w:val="20"/>
        </w:rPr>
        <w:t>Lay</w:t>
      </w:r>
      <w:proofErr w:type="spellEnd"/>
      <w:r w:rsidRPr="00E53E82">
        <w:rPr>
          <w:rFonts w:ascii="Arial" w:hAnsi="Arial" w:cs="Arial"/>
          <w:sz w:val="20"/>
          <w:szCs w:val="20"/>
        </w:rPr>
        <w:t>-</w:t>
      </w:r>
      <w:proofErr w:type="spellStart"/>
      <w:r w:rsidRPr="00E53E82">
        <w:rPr>
          <w:rFonts w:ascii="Arial" w:hAnsi="Arial" w:cs="Arial"/>
          <w:sz w:val="20"/>
          <w:szCs w:val="20"/>
        </w:rPr>
        <w:t>out</w:t>
      </w:r>
      <w:proofErr w:type="spellEnd"/>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Mediální techniky</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Multimediální produkce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Obsluha sazečského zařízení</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Počítačová grafika</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Polygrafie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Produkce hudebních nahrávek</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diskžokejů</w:t>
      </w:r>
    </w:p>
    <w:p w:rsidR="00557B1B" w:rsidRDefault="00557B1B" w:rsidP="00557B1B">
      <w:pPr>
        <w:pStyle w:val="Normlnweb"/>
        <w:spacing w:before="0" w:beforeAutospacing="0" w:after="0" w:afterAutospacing="0"/>
        <w:jc w:val="both"/>
        <w:rPr>
          <w:rFonts w:ascii="Arial" w:hAnsi="Arial" w:cs="Arial"/>
          <w:sz w:val="20"/>
          <w:szCs w:val="20"/>
        </w:rPr>
      </w:pPr>
      <w:r>
        <w:rPr>
          <w:rFonts w:ascii="Arial" w:hAnsi="Arial" w:cs="Arial"/>
          <w:sz w:val="20"/>
          <w:szCs w:val="20"/>
        </w:rPr>
        <w:t>R</w:t>
      </w:r>
      <w:r w:rsidR="00E53E82" w:rsidRPr="00E53E82">
        <w:rPr>
          <w:rFonts w:ascii="Arial" w:hAnsi="Arial" w:cs="Arial"/>
          <w:sz w:val="20"/>
          <w:szCs w:val="20"/>
        </w:rPr>
        <w:t>ozhlasová a televizní produkce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Sazečské práce (tisk)</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Sázení písma</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Sázení písma pomocí počítače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Sítotisk</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Tištění tiskařským strojem</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Vazačství a povrchová úprava (polygrafie)</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Vydávání publikací pomocí počítače</w:t>
      </w:r>
    </w:p>
    <w:p w:rsidR="00557B1B" w:rsidRDefault="00557B1B" w:rsidP="00557B1B">
      <w:pPr>
        <w:pStyle w:val="Normlnweb"/>
        <w:spacing w:before="0" w:beforeAutospacing="0" w:after="0" w:afterAutospacing="0"/>
        <w:jc w:val="both"/>
        <w:rPr>
          <w:rFonts w:ascii="Arial" w:hAnsi="Arial" w:cs="Arial"/>
          <w:sz w:val="20"/>
          <w:szCs w:val="20"/>
        </w:rPr>
      </w:pPr>
      <w:r>
        <w:rPr>
          <w:rFonts w:ascii="Arial" w:hAnsi="Arial" w:cs="Arial"/>
          <w:sz w:val="20"/>
          <w:szCs w:val="20"/>
        </w:rPr>
        <w:t>Zvuk a obraz</w:t>
      </w:r>
    </w:p>
    <w:p w:rsidR="00557B1B" w:rsidRDefault="00E53E82" w:rsidP="00557B1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Zvuková technika</w:t>
      </w:r>
    </w:p>
    <w:p w:rsidR="00021FE1" w:rsidRDefault="00021FE1">
      <w:pPr>
        <w:rPr>
          <w:rFonts w:ascii="Arial" w:eastAsia="Times New Roman" w:hAnsi="Arial" w:cs="Arial"/>
          <w:color w:val="000000"/>
          <w:sz w:val="20"/>
          <w:szCs w:val="20"/>
          <w:lang w:eastAsia="cs-CZ"/>
        </w:rPr>
      </w:pPr>
      <w:r>
        <w:rPr>
          <w:rFonts w:ascii="Arial" w:hAnsi="Arial" w:cs="Arial"/>
          <w:sz w:val="20"/>
          <w:szCs w:val="20"/>
        </w:rPr>
        <w:br w:type="page"/>
      </w:r>
    </w:p>
    <w:p w:rsidR="00021FE1"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lastRenderedPageBreak/>
        <w:t>Zahrnuto:</w:t>
      </w:r>
    </w:p>
    <w:p w:rsidR="00021FE1"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w:t>
      </w:r>
      <w:r w:rsidRPr="00E53E82">
        <w:rPr>
          <w:rFonts w:ascii="Arial" w:hAnsi="Arial" w:cs="Arial"/>
          <w:i/>
          <w:iCs/>
          <w:sz w:val="20"/>
          <w:szCs w:val="20"/>
        </w:rPr>
        <w:t>vydávání publikací pomocí počítače (DTP)</w:t>
      </w:r>
      <w:r w:rsidRPr="00E53E82">
        <w:rPr>
          <w:rFonts w:ascii="Arial" w:hAnsi="Arial" w:cs="Arial"/>
          <w:sz w:val="20"/>
          <w:szCs w:val="20"/>
        </w:rPr>
        <w:t xml:space="preserve"> a </w:t>
      </w:r>
      <w:r w:rsidRPr="00E53E82">
        <w:rPr>
          <w:rFonts w:ascii="Arial" w:hAnsi="Arial" w:cs="Arial"/>
          <w:i/>
          <w:iCs/>
          <w:sz w:val="20"/>
          <w:szCs w:val="20"/>
        </w:rPr>
        <w:t>grafická úprava (</w:t>
      </w:r>
      <w:proofErr w:type="spellStart"/>
      <w:r w:rsidRPr="00E53E82">
        <w:rPr>
          <w:rFonts w:ascii="Arial" w:hAnsi="Arial" w:cs="Arial"/>
          <w:i/>
          <w:iCs/>
          <w:sz w:val="20"/>
          <w:szCs w:val="20"/>
        </w:rPr>
        <w:t>lay</w:t>
      </w:r>
      <w:proofErr w:type="spellEnd"/>
      <w:r w:rsidRPr="00E53E82">
        <w:rPr>
          <w:rFonts w:ascii="Arial" w:hAnsi="Arial" w:cs="Arial"/>
          <w:i/>
          <w:iCs/>
          <w:sz w:val="20"/>
          <w:szCs w:val="20"/>
        </w:rPr>
        <w:t>-</w:t>
      </w:r>
      <w:proofErr w:type="spellStart"/>
      <w:r w:rsidRPr="00E53E82">
        <w:rPr>
          <w:rFonts w:ascii="Arial" w:hAnsi="Arial" w:cs="Arial"/>
          <w:i/>
          <w:iCs/>
          <w:sz w:val="20"/>
          <w:szCs w:val="20"/>
        </w:rPr>
        <w:t>out</w:t>
      </w:r>
      <w:proofErr w:type="spellEnd"/>
      <w:r w:rsidRPr="00E53E82">
        <w:rPr>
          <w:rFonts w:ascii="Arial" w:hAnsi="Arial" w:cs="Arial"/>
          <w:i/>
          <w:iCs/>
          <w:sz w:val="20"/>
          <w:szCs w:val="20"/>
        </w:rPr>
        <w:t>)</w:t>
      </w:r>
      <w:r w:rsidRPr="00E53E82">
        <w:rPr>
          <w:rFonts w:ascii="Arial" w:hAnsi="Arial" w:cs="Arial"/>
          <w:sz w:val="20"/>
          <w:szCs w:val="20"/>
        </w:rPr>
        <w:t xml:space="preserve"> jsou zahrnuty do tohoto oboru.</w:t>
      </w:r>
    </w:p>
    <w:p w:rsidR="00021FE1"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Vyloučeno:</w:t>
      </w:r>
    </w:p>
    <w:p w:rsidR="00021FE1"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Samostatné programy pro používání </w:t>
      </w:r>
      <w:r w:rsidRPr="00E53E82">
        <w:rPr>
          <w:rFonts w:ascii="Arial" w:hAnsi="Arial" w:cs="Arial"/>
          <w:i/>
          <w:iCs/>
          <w:sz w:val="20"/>
          <w:szCs w:val="20"/>
        </w:rPr>
        <w:t>specifických softwarových aplikací</w:t>
      </w:r>
      <w:r w:rsidRPr="00E53E82">
        <w:rPr>
          <w:rFonts w:ascii="Arial" w:hAnsi="Arial" w:cs="Arial"/>
          <w:sz w:val="20"/>
          <w:szCs w:val="20"/>
        </w:rPr>
        <w:t xml:space="preserve"> pro vydávání publikací pomocí počítače (DTP) jsou vyloučeny z tohoto oboru a zahrnuty do oboru 482 „Užití počítačů“.</w:t>
      </w:r>
    </w:p>
    <w:p w:rsidR="00021FE1"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žurnalistiky</w:t>
      </w:r>
      <w:r w:rsidRPr="00E53E82">
        <w:rPr>
          <w:rFonts w:ascii="Arial" w:hAnsi="Arial" w:cs="Arial"/>
          <w:sz w:val="20"/>
          <w:szCs w:val="20"/>
        </w:rPr>
        <w:t xml:space="preserve"> (stylizace a obsah zpráv) je vyloučeno z tohoto oboru a zahrnuto do oboru 321 „Žurnalistika a zpravodajství“.</w:t>
      </w:r>
    </w:p>
    <w:p w:rsidR="00021FE1"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214 Design</w:t>
      </w:r>
    </w:p>
    <w:p w:rsidR="00021FE1"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Design</w:t>
      </w:r>
      <w:r w:rsidRPr="00E53E82">
        <w:rPr>
          <w:rFonts w:ascii="Arial" w:hAnsi="Arial" w:cs="Arial"/>
          <w:sz w:val="20"/>
          <w:szCs w:val="20"/>
        </w:rPr>
        <w:t xml:space="preserve"> je studium tvůrčího kombinování linie, formy a materiálu při navrhování a konstruování např. módních oděvů, průmyslových výrobků a interiérů. Jsou zde zařazeny pr</w:t>
      </w:r>
      <w:r w:rsidR="00021FE1">
        <w:rPr>
          <w:rFonts w:ascii="Arial" w:hAnsi="Arial" w:cs="Arial"/>
          <w:sz w:val="20"/>
          <w:szCs w:val="20"/>
        </w:rPr>
        <w:t>ogramy s tímto hlavním obsahem:</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Aranžérství</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Bytová architektura</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Dekorace interiérů</w:t>
      </w:r>
    </w:p>
    <w:p w:rsidR="00021FE1" w:rsidRDefault="00021FE1" w:rsidP="00021FE1">
      <w:pPr>
        <w:pStyle w:val="Normlnweb"/>
        <w:spacing w:before="0" w:beforeAutospacing="0" w:after="0" w:afterAutospacing="0"/>
        <w:jc w:val="both"/>
        <w:rPr>
          <w:rFonts w:ascii="Arial" w:hAnsi="Arial" w:cs="Arial"/>
          <w:sz w:val="20"/>
          <w:szCs w:val="20"/>
        </w:rPr>
      </w:pPr>
      <w:r>
        <w:rPr>
          <w:rFonts w:ascii="Arial" w:hAnsi="Arial" w:cs="Arial"/>
          <w:sz w:val="20"/>
          <w:szCs w:val="20"/>
        </w:rPr>
        <w:t>Design</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Design průmyslových výrobků</w:t>
      </w:r>
      <w:r w:rsidR="00021FE1">
        <w:rPr>
          <w:rFonts w:ascii="Arial" w:hAnsi="Arial" w:cs="Arial"/>
          <w:sz w:val="20"/>
          <w:szCs w:val="20"/>
        </w:rPr>
        <w:t xml:space="preserve"> </w:t>
      </w:r>
      <w:r w:rsidRPr="00E53E82">
        <w:rPr>
          <w:rFonts w:ascii="Arial" w:hAnsi="Arial" w:cs="Arial"/>
          <w:sz w:val="20"/>
          <w:szCs w:val="20"/>
        </w:rPr>
        <w:t>(umělecký)</w:t>
      </w:r>
    </w:p>
    <w:p w:rsidR="00021FE1" w:rsidRDefault="00021FE1" w:rsidP="00021FE1">
      <w:pPr>
        <w:pStyle w:val="Normlnweb"/>
        <w:spacing w:before="0" w:beforeAutospacing="0" w:after="0" w:afterAutospacing="0"/>
        <w:jc w:val="both"/>
        <w:rPr>
          <w:rFonts w:ascii="Arial" w:hAnsi="Arial" w:cs="Arial"/>
          <w:sz w:val="20"/>
          <w:szCs w:val="20"/>
        </w:rPr>
      </w:pPr>
      <w:r>
        <w:rPr>
          <w:rFonts w:ascii="Arial" w:hAnsi="Arial" w:cs="Arial"/>
          <w:sz w:val="20"/>
          <w:szCs w:val="20"/>
        </w:rPr>
        <w:t>Kostýmní návrhářství</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Módní návrhářství</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Navrhování interiérů</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Prostorový design</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Průmyslový design (umělecký)</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Scénické výtvarnictví</w:t>
      </w:r>
    </w:p>
    <w:p w:rsidR="00021FE1"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021FE1"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designu budov</w:t>
      </w:r>
      <w:r w:rsidRPr="00E53E82">
        <w:rPr>
          <w:rFonts w:ascii="Arial" w:hAnsi="Arial" w:cs="Arial"/>
          <w:sz w:val="20"/>
          <w:szCs w:val="20"/>
        </w:rPr>
        <w:t xml:space="preserve"> je vyloučeno z tohoto oboru a zahrnuto do oboru 581 „Architektura a</w:t>
      </w:r>
      <w:r w:rsidR="00021FE1">
        <w:rPr>
          <w:rFonts w:ascii="Arial" w:hAnsi="Arial" w:cs="Arial"/>
          <w:sz w:val="20"/>
          <w:szCs w:val="20"/>
        </w:rPr>
        <w:t> </w:t>
      </w:r>
      <w:r w:rsidRPr="00E53E82">
        <w:rPr>
          <w:rFonts w:ascii="Arial" w:hAnsi="Arial" w:cs="Arial"/>
          <w:sz w:val="20"/>
          <w:szCs w:val="20"/>
        </w:rPr>
        <w:t>urbanismus“.</w:t>
      </w:r>
    </w:p>
    <w:p w:rsidR="00021FE1"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průmyslového designu</w:t>
      </w:r>
      <w:r w:rsidRPr="00E53E82">
        <w:rPr>
          <w:rFonts w:ascii="Arial" w:hAnsi="Arial" w:cs="Arial"/>
          <w:sz w:val="20"/>
          <w:szCs w:val="20"/>
        </w:rPr>
        <w:t xml:space="preserve"> je z tohoto oboru vyloučeno, pokud je v něm kladen důraz na technické předměty a nikoliv na umělecký design, a je zahrnuto do příslušného oboru pod 52 „Technické vědy a technické obory“.</w:t>
      </w:r>
    </w:p>
    <w:p w:rsidR="00021FE1"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Design publikací a grafický design</w:t>
      </w:r>
      <w:r w:rsidRPr="00E53E82">
        <w:rPr>
          <w:rFonts w:ascii="Arial" w:hAnsi="Arial" w:cs="Arial"/>
          <w:sz w:val="20"/>
          <w:szCs w:val="20"/>
        </w:rPr>
        <w:t xml:space="preserve"> jsou vyloučeny z tohoto oboru a zahrnuty do oboru 213 „Audiovizuální technika a mediální výroba a produkce“.</w:t>
      </w:r>
    </w:p>
    <w:p w:rsidR="00021FE1"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215 Uměleckořemeslné dovednosti</w:t>
      </w:r>
    </w:p>
    <w:p w:rsidR="00021FE1"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Uměleckořemeslné dovednosti</w:t>
      </w:r>
      <w:r w:rsidRPr="00E53E82">
        <w:rPr>
          <w:rFonts w:ascii="Arial" w:hAnsi="Arial" w:cs="Arial"/>
          <w:sz w:val="20"/>
          <w:szCs w:val="20"/>
        </w:rPr>
        <w:t xml:space="preserve"> zahrnuje studium technik a dovedností ve zvoleném uměleckém řemesle, například klenotnictví, výroba keramiky, tkalcovství, řezbářství atd. Jsou zde zařazeny programy s tímto hlavním obsahem:</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Brusičstv</w:t>
      </w:r>
      <w:r w:rsidR="00021FE1">
        <w:rPr>
          <w:rFonts w:ascii="Arial" w:hAnsi="Arial" w:cs="Arial"/>
          <w:sz w:val="20"/>
          <w:szCs w:val="20"/>
        </w:rPr>
        <w:t>í drahých kamenů a klenotnictví</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Dekorativní kovovýroba</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Hudební nástroje (opravy a ladění)</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Kamenosochařství (řemeslo)</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Keramika (řemeslo)</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Konzervace ušlechtilých materiálů</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Květinářství (aranžování květin)</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Návrhářství klenotů</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Přádelnické, textilnické a tkalcovské řemeslo</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Rámování obrazů</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Rukodělná výroba</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Řemesla, lidové umění a rukodělná výroba</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Řemeslnické programy</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Řezbářství</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Stříbrnictví</w:t>
      </w:r>
    </w:p>
    <w:p w:rsidR="00021FE1" w:rsidRDefault="00021FE1" w:rsidP="00021FE1">
      <w:pPr>
        <w:pStyle w:val="Normlnweb"/>
        <w:spacing w:before="0" w:beforeAutospacing="0" w:after="0" w:afterAutospacing="0"/>
        <w:jc w:val="both"/>
        <w:rPr>
          <w:rFonts w:ascii="Arial" w:hAnsi="Arial" w:cs="Arial"/>
          <w:sz w:val="20"/>
          <w:szCs w:val="20"/>
        </w:rPr>
      </w:pPr>
      <w:r>
        <w:rPr>
          <w:rFonts w:ascii="Arial" w:hAnsi="Arial" w:cs="Arial"/>
          <w:sz w:val="20"/>
          <w:szCs w:val="20"/>
        </w:rPr>
        <w:t>Šití</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Tkalcovství (řemeslo)</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Umělecké a řemeslné sklářství</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hudebních nástrojů (ne průmyslová)</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klenotů (řemeslo)</w:t>
      </w:r>
    </w:p>
    <w:p w:rsidR="00021FE1" w:rsidRDefault="00021FE1" w:rsidP="00021FE1">
      <w:pPr>
        <w:pStyle w:val="Normlnweb"/>
        <w:spacing w:before="0" w:beforeAutospacing="0" w:after="0" w:afterAutospacing="0"/>
        <w:jc w:val="both"/>
        <w:rPr>
          <w:rFonts w:ascii="Arial" w:hAnsi="Arial" w:cs="Arial"/>
          <w:sz w:val="20"/>
          <w:szCs w:val="20"/>
        </w:rPr>
      </w:pPr>
      <w:r>
        <w:rPr>
          <w:rFonts w:ascii="Arial" w:hAnsi="Arial" w:cs="Arial"/>
          <w:sz w:val="20"/>
          <w:szCs w:val="20"/>
        </w:rPr>
        <w:t>Vyšívání (řemeslo)</w:t>
      </w:r>
    </w:p>
    <w:p w:rsidR="00021FE1" w:rsidRDefault="00E53E82" w:rsidP="00021FE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Zlatnictví</w:t>
      </w:r>
    </w:p>
    <w:p w:rsidR="00F112BF"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F112BF"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průmyslové výroby</w:t>
      </w:r>
      <w:r w:rsidRPr="00E53E82">
        <w:rPr>
          <w:rFonts w:ascii="Arial" w:hAnsi="Arial" w:cs="Arial"/>
          <w:sz w:val="20"/>
          <w:szCs w:val="20"/>
        </w:rPr>
        <w:t xml:space="preserve"> keramiky, tkaných materiálů, výšivek atd. je vyloučeno z tohoto oboru a</w:t>
      </w:r>
      <w:r w:rsidR="00F112BF">
        <w:rPr>
          <w:rFonts w:ascii="Arial" w:hAnsi="Arial" w:cs="Arial"/>
          <w:sz w:val="20"/>
          <w:szCs w:val="20"/>
        </w:rPr>
        <w:t> </w:t>
      </w:r>
      <w:r w:rsidRPr="00E53E82">
        <w:rPr>
          <w:rFonts w:ascii="Arial" w:hAnsi="Arial" w:cs="Arial"/>
          <w:sz w:val="20"/>
          <w:szCs w:val="20"/>
        </w:rPr>
        <w:t>zahrnuto do některého z podrobně vymezených oborů v široce vymezeném oboru 5 „Technické vědy, výroba a stavebnictví“.</w:t>
      </w:r>
    </w:p>
    <w:p w:rsidR="00F112BF"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220 Humanitní vědy – širší programy</w:t>
      </w:r>
    </w:p>
    <w:p w:rsidR="00F112BF"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Humanitní vědy – širší programy</w:t>
      </w:r>
      <w:r w:rsidRPr="00E53E82">
        <w:rPr>
          <w:rFonts w:ascii="Arial" w:hAnsi="Arial" w:cs="Arial"/>
          <w:sz w:val="20"/>
          <w:szCs w:val="20"/>
        </w:rPr>
        <w:t xml:space="preserve"> jsou studiem humanitních věd bez specializace na některou z</w:t>
      </w:r>
      <w:r w:rsidR="00F112BF">
        <w:rPr>
          <w:rFonts w:ascii="Arial" w:hAnsi="Arial" w:cs="Arial"/>
          <w:sz w:val="20"/>
          <w:szCs w:val="20"/>
        </w:rPr>
        <w:t> </w:t>
      </w:r>
      <w:r w:rsidRPr="00E53E82">
        <w:rPr>
          <w:rFonts w:ascii="Arial" w:hAnsi="Arial" w:cs="Arial"/>
          <w:sz w:val="20"/>
          <w:szCs w:val="20"/>
        </w:rPr>
        <w:t>podrobně vymezených oborů. Jsou zde zařazeny pr</w:t>
      </w:r>
      <w:r w:rsidR="00F112BF">
        <w:rPr>
          <w:rFonts w:ascii="Arial" w:hAnsi="Arial" w:cs="Arial"/>
          <w:sz w:val="20"/>
          <w:szCs w:val="20"/>
        </w:rPr>
        <w:t>ogramy s tímto hlavním obsahem:</w:t>
      </w:r>
    </w:p>
    <w:p w:rsidR="00F112BF"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Humanitní vědy</w:t>
      </w:r>
    </w:p>
    <w:p w:rsidR="00F112BF"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221 Náboženství</w:t>
      </w:r>
    </w:p>
    <w:p w:rsidR="00F112BF"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Náboženství</w:t>
      </w:r>
      <w:r w:rsidRPr="00E53E82">
        <w:rPr>
          <w:rFonts w:ascii="Arial" w:hAnsi="Arial" w:cs="Arial"/>
          <w:sz w:val="20"/>
          <w:szCs w:val="20"/>
        </w:rPr>
        <w:t xml:space="preserve"> je studium náboženské víry, pojmů, symbolů, projevů, textů a spirituality. Jsou zde zařazeny programy s tímto hlavním obsahem:</w:t>
      </w:r>
    </w:p>
    <w:p w:rsidR="00F112BF" w:rsidRDefault="00E53E82" w:rsidP="00F112B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Dějiny náboženství</w:t>
      </w:r>
    </w:p>
    <w:p w:rsidR="00F112BF" w:rsidRDefault="00E53E82" w:rsidP="00F112B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Náboženství</w:t>
      </w:r>
    </w:p>
    <w:p w:rsidR="00F112BF" w:rsidRDefault="00E53E82" w:rsidP="00F112B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Studium náboženství</w:t>
      </w:r>
    </w:p>
    <w:p w:rsidR="00F112BF" w:rsidRDefault="00E53E82" w:rsidP="00F112B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Studium svatých knih</w:t>
      </w:r>
    </w:p>
    <w:p w:rsidR="00F112BF"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F112BF"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Do tohoto oboru jsou zahrnuty programy pro děti a mládež, obvykle poskytované v náboženských školách nebo seminářích, v klášterech atd. Programy jsou </w:t>
      </w:r>
      <w:r w:rsidRPr="00E53E82">
        <w:rPr>
          <w:rFonts w:ascii="Arial" w:hAnsi="Arial" w:cs="Arial"/>
          <w:i/>
          <w:iCs/>
          <w:sz w:val="20"/>
          <w:szCs w:val="20"/>
        </w:rPr>
        <w:t>zaměřeny na rozvíjení zájmu o principy daného náboženství</w:t>
      </w:r>
      <w:r w:rsidRPr="00E53E82">
        <w:rPr>
          <w:rFonts w:ascii="Arial" w:hAnsi="Arial" w:cs="Arial"/>
          <w:sz w:val="20"/>
          <w:szCs w:val="20"/>
        </w:rPr>
        <w:t xml:space="preserve"> a na dostatečnou obeznámenost s jeho filozofií, a tak </w:t>
      </w:r>
      <w:r w:rsidR="00F112BF">
        <w:rPr>
          <w:rFonts w:ascii="Arial" w:hAnsi="Arial" w:cs="Arial"/>
          <w:sz w:val="20"/>
          <w:szCs w:val="20"/>
        </w:rPr>
        <w:t>pomáhají propagovat danou víru.</w:t>
      </w:r>
    </w:p>
    <w:p w:rsidR="00F112BF"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F112BF"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Základní programy poskytované v náboženských školách, seminářích atd., které obsahují náboženskou výuku, avšak nekladou na ni důraz, nebo nevedou k náboženskému povolání, jsou vyloučeny z tohoto oboru a zahrnuty do oboru 010 „Všeobecně vzdělávací programy.“</w:t>
      </w:r>
    </w:p>
    <w:p w:rsidR="00F112BF"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222 Cizí jazyky</w:t>
      </w:r>
    </w:p>
    <w:p w:rsidR="00F112BF"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 xml:space="preserve">Cizí </w:t>
      </w:r>
      <w:proofErr w:type="gramStart"/>
      <w:r w:rsidRPr="00E53E82">
        <w:rPr>
          <w:rFonts w:ascii="Arial" w:hAnsi="Arial" w:cs="Arial"/>
          <w:b/>
          <w:bCs/>
          <w:i/>
          <w:iCs/>
          <w:sz w:val="20"/>
          <w:szCs w:val="20"/>
        </w:rPr>
        <w:t>jazyky</w:t>
      </w:r>
      <w:r w:rsidRPr="00E53E82">
        <w:rPr>
          <w:rFonts w:ascii="Arial" w:hAnsi="Arial" w:cs="Arial"/>
          <w:sz w:val="20"/>
          <w:szCs w:val="20"/>
        </w:rPr>
        <w:t xml:space="preserve"> je</w:t>
      </w:r>
      <w:proofErr w:type="gramEnd"/>
      <w:r w:rsidRPr="00E53E82">
        <w:rPr>
          <w:rFonts w:ascii="Arial" w:hAnsi="Arial" w:cs="Arial"/>
          <w:sz w:val="20"/>
          <w:szCs w:val="20"/>
        </w:rPr>
        <w:t xml:space="preserve"> studium struktury a složení cizích jazyků. Zahrnuje studium příslušné kultury, literatury a</w:t>
      </w:r>
      <w:r w:rsidR="00F112BF">
        <w:rPr>
          <w:rFonts w:ascii="Arial" w:hAnsi="Arial" w:cs="Arial"/>
          <w:sz w:val="20"/>
          <w:szCs w:val="20"/>
        </w:rPr>
        <w:t> </w:t>
      </w:r>
      <w:r w:rsidRPr="00E53E82">
        <w:rPr>
          <w:rFonts w:ascii="Arial" w:hAnsi="Arial" w:cs="Arial"/>
          <w:sz w:val="20"/>
          <w:szCs w:val="20"/>
        </w:rPr>
        <w:t>lingvistiky. Jsou zde zařazeny programy s tímto hlavním obsahem:</w:t>
      </w:r>
    </w:p>
    <w:p w:rsidR="00F112BF" w:rsidRDefault="00E53E82" w:rsidP="00F112B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Druhé jazyky</w:t>
      </w:r>
    </w:p>
    <w:p w:rsidR="00F112BF" w:rsidRDefault="00E53E82" w:rsidP="00F112B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Jazyky cizí</w:t>
      </w:r>
    </w:p>
    <w:p w:rsidR="00F112BF" w:rsidRDefault="00E53E82" w:rsidP="00F112B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Jazyky klasické/mrtvé</w:t>
      </w:r>
    </w:p>
    <w:p w:rsidR="00F112BF" w:rsidRDefault="00E53E82" w:rsidP="00F112B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Lingvistika, cizí jazyky</w:t>
      </w:r>
    </w:p>
    <w:p w:rsidR="00F112BF" w:rsidRDefault="00E53E82" w:rsidP="00F112B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Překladatelské programy</w:t>
      </w:r>
    </w:p>
    <w:p w:rsidR="00F112BF" w:rsidRDefault="00E53E82" w:rsidP="00F112B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Sémantika, cizí jazyky</w:t>
      </w:r>
    </w:p>
    <w:p w:rsidR="00F112BF" w:rsidRDefault="00E53E82" w:rsidP="00F112B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Tlumočnické programy</w:t>
      </w:r>
    </w:p>
    <w:p w:rsidR="00F112BF"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F112BF"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Cizí jazyky znamenají studium jazyka, který je </w:t>
      </w:r>
      <w:r w:rsidRPr="00E53E82">
        <w:rPr>
          <w:rFonts w:ascii="Arial" w:hAnsi="Arial" w:cs="Arial"/>
          <w:i/>
          <w:iCs/>
          <w:sz w:val="20"/>
          <w:szCs w:val="20"/>
        </w:rPr>
        <w:t>vyučován jako cizí jazyk nebo druhý jazyk</w:t>
      </w:r>
      <w:r w:rsidRPr="00E53E82">
        <w:rPr>
          <w:rFonts w:ascii="Arial" w:hAnsi="Arial" w:cs="Arial"/>
          <w:sz w:val="20"/>
          <w:szCs w:val="20"/>
        </w:rPr>
        <w:t>. Druhý jazyk znamená národní jazyk, kterému se učí žáci, jejichž hlavním jazykem je jiný jazyk.</w:t>
      </w:r>
    </w:p>
    <w:p w:rsidR="00F112BF"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F112BF"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vyučující </w:t>
      </w:r>
      <w:r w:rsidRPr="00E53E82">
        <w:rPr>
          <w:rFonts w:ascii="Arial" w:hAnsi="Arial" w:cs="Arial"/>
          <w:i/>
          <w:iCs/>
          <w:sz w:val="20"/>
          <w:szCs w:val="20"/>
        </w:rPr>
        <w:t>mateřskému jazyku</w:t>
      </w:r>
      <w:r w:rsidRPr="00E53E82">
        <w:rPr>
          <w:rFonts w:ascii="Arial" w:hAnsi="Arial" w:cs="Arial"/>
          <w:sz w:val="20"/>
          <w:szCs w:val="20"/>
        </w:rPr>
        <w:t xml:space="preserve">, i když tento jazyk není národním jazykem (např. programy pro imigranty učící se </w:t>
      </w:r>
      <w:proofErr w:type="gramStart"/>
      <w:r w:rsidRPr="00E53E82">
        <w:rPr>
          <w:rFonts w:ascii="Arial" w:hAnsi="Arial" w:cs="Arial"/>
          <w:sz w:val="20"/>
          <w:szCs w:val="20"/>
        </w:rPr>
        <w:t>svému</w:t>
      </w:r>
      <w:proofErr w:type="gramEnd"/>
      <w:r w:rsidRPr="00E53E82">
        <w:rPr>
          <w:rFonts w:ascii="Arial" w:hAnsi="Arial" w:cs="Arial"/>
          <w:sz w:val="20"/>
          <w:szCs w:val="20"/>
        </w:rPr>
        <w:t xml:space="preserve"> mateřskému jazyku), jsou vyloučeny z tohoto oboru a zahrnuty</w:t>
      </w:r>
      <w:r w:rsidR="00F112BF">
        <w:rPr>
          <w:rFonts w:ascii="Arial" w:hAnsi="Arial" w:cs="Arial"/>
          <w:sz w:val="20"/>
          <w:szCs w:val="20"/>
        </w:rPr>
        <w:t xml:space="preserve"> do oboru 223 „Mateřský jazyk“.</w:t>
      </w:r>
    </w:p>
    <w:p w:rsidR="00865AB9"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223 Mateřský jazyk</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Mateřský jazyk je studium rodného jazyka zahrnující studium příslušné literatury a lingvistiky. Jsou zde zařazeny programy s tímto hlavním obsahem:</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Filologie, rodný jazyk</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Jazyky rodné</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Lingvistika, rodný jazyk</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Mateřský jazyk</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mateřského jazyka</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Řečnictví a rétorika, rodný jazyk</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Sémantika, rodný jazyk</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Tvůrčí psaní</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Udržování jazyka</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Znakový jazyk</w:t>
      </w:r>
    </w:p>
    <w:p w:rsidR="00865AB9"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Mateřský jazyk je studium jazyka </w:t>
      </w:r>
      <w:r w:rsidRPr="00E53E82">
        <w:rPr>
          <w:rFonts w:ascii="Arial" w:hAnsi="Arial" w:cs="Arial"/>
          <w:i/>
          <w:iCs/>
          <w:sz w:val="20"/>
          <w:szCs w:val="20"/>
        </w:rPr>
        <w:t>vyučovaného jako mateřský jazyk</w:t>
      </w:r>
      <w:r w:rsidRPr="00E53E82">
        <w:rPr>
          <w:rFonts w:ascii="Arial" w:hAnsi="Arial" w:cs="Arial"/>
          <w:sz w:val="20"/>
          <w:szCs w:val="20"/>
        </w:rPr>
        <w:t>, i když tento jazyk není národním jazykem dané země, např. programy pro imigranty v jejich rodném jazyce.</w:t>
      </w:r>
    </w:p>
    <w:p w:rsidR="00865AB9"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národního jazyka jsou vyloučeny z tohoto oboru, pokud je tento jazyk vyučován </w:t>
      </w:r>
      <w:r w:rsidRPr="00E53E82">
        <w:rPr>
          <w:rFonts w:ascii="Arial" w:hAnsi="Arial" w:cs="Arial"/>
          <w:i/>
          <w:iCs/>
          <w:sz w:val="20"/>
          <w:szCs w:val="20"/>
        </w:rPr>
        <w:t>jako cizí nebo druhý jazyk</w:t>
      </w:r>
      <w:r w:rsidRPr="00E53E82">
        <w:rPr>
          <w:rFonts w:ascii="Arial" w:hAnsi="Arial" w:cs="Arial"/>
          <w:sz w:val="20"/>
          <w:szCs w:val="20"/>
        </w:rPr>
        <w:t>, a jsou zahrn</w:t>
      </w:r>
      <w:r w:rsidR="00865AB9">
        <w:rPr>
          <w:rFonts w:ascii="Arial" w:hAnsi="Arial" w:cs="Arial"/>
          <w:sz w:val="20"/>
          <w:szCs w:val="20"/>
        </w:rPr>
        <w:t>uty do oboru 222 „Cizí jazyky“.</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Programy čtení, psaní a počítání jsou vyloučeny z tohoto oboru a zahrnuty do oboru 080 „Čtení, psaní a počítání“.</w:t>
      </w:r>
    </w:p>
    <w:p w:rsidR="00865AB9"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225 Historie a archeologie</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Historie</w:t>
      </w:r>
      <w:r w:rsidRPr="00E53E82">
        <w:rPr>
          <w:rFonts w:ascii="Arial" w:hAnsi="Arial" w:cs="Arial"/>
          <w:sz w:val="20"/>
          <w:szCs w:val="20"/>
        </w:rPr>
        <w:t xml:space="preserve"> je studium minulých událostí, zejména politického, sociálního a ekonomického vývoje země, kontinentu nebo světa. Do tohoto oboru je zahrnuto studium srovnávací literatury a studium historie vědy a myšlení. </w:t>
      </w:r>
      <w:r w:rsidRPr="00E53E82">
        <w:rPr>
          <w:rFonts w:ascii="Arial" w:hAnsi="Arial" w:cs="Arial"/>
          <w:b/>
          <w:bCs/>
          <w:i/>
          <w:iCs/>
          <w:sz w:val="20"/>
          <w:szCs w:val="20"/>
        </w:rPr>
        <w:t>Archeologie</w:t>
      </w:r>
      <w:r w:rsidRPr="00E53E82">
        <w:rPr>
          <w:rFonts w:ascii="Arial" w:hAnsi="Arial" w:cs="Arial"/>
          <w:sz w:val="20"/>
          <w:szCs w:val="20"/>
        </w:rPr>
        <w:t xml:space="preserve"> je studium starobylých civilizací vědeckou analýzou toho, co se nalezlo v zemi. Jsou zde zařazeny programy s tímto hlavním obsahem:</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Archeologie</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Dějiny</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Dějiny a filozofie vědy a techniky</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Dějiny kultury</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Dějiny literatury</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Dějiny vědy a myšlení</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Muzeologie</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Srovnávací literatura</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Studium středověku a renesance</w:t>
      </w:r>
    </w:p>
    <w:p w:rsidR="00865AB9"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literatury všeobecně</w:t>
      </w:r>
      <w:r w:rsidRPr="00E53E82">
        <w:rPr>
          <w:rFonts w:ascii="Arial" w:hAnsi="Arial" w:cs="Arial"/>
          <w:sz w:val="20"/>
          <w:szCs w:val="20"/>
        </w:rPr>
        <w:t xml:space="preserve"> (nekombinované se studiem určitého jazyk</w:t>
      </w:r>
      <w:r w:rsidR="00865AB9">
        <w:rPr>
          <w:rFonts w:ascii="Arial" w:hAnsi="Arial" w:cs="Arial"/>
          <w:sz w:val="20"/>
          <w:szCs w:val="20"/>
        </w:rPr>
        <w:t>a) je zahrnuto do tohoto oboru.</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všeobecné lingvistiky</w:t>
      </w:r>
      <w:r w:rsidRPr="00E53E82">
        <w:rPr>
          <w:rFonts w:ascii="Arial" w:hAnsi="Arial" w:cs="Arial"/>
          <w:sz w:val="20"/>
          <w:szCs w:val="20"/>
        </w:rPr>
        <w:t xml:space="preserve"> (nevztahující se ke studiu určitého jazyka) je zahrnuto do tohoto oboru.</w:t>
      </w:r>
    </w:p>
    <w:p w:rsidR="00865AB9" w:rsidRDefault="00865AB9" w:rsidP="00E53E82">
      <w:pPr>
        <w:pStyle w:val="Normlnweb"/>
        <w:spacing w:after="240" w:afterAutospacing="0"/>
        <w:jc w:val="both"/>
        <w:rPr>
          <w:rFonts w:ascii="Arial" w:hAnsi="Arial" w:cs="Arial"/>
          <w:i/>
          <w:iCs/>
          <w:sz w:val="20"/>
          <w:szCs w:val="20"/>
        </w:rPr>
      </w:pPr>
      <w:r>
        <w:rPr>
          <w:rFonts w:ascii="Arial" w:hAnsi="Arial" w:cs="Arial"/>
          <w:i/>
          <w:iCs/>
          <w:sz w:val="20"/>
          <w:szCs w:val="20"/>
        </w:rPr>
        <w:t>V</w:t>
      </w:r>
      <w:r w:rsidR="00E53E82" w:rsidRPr="00E53E82">
        <w:rPr>
          <w:rFonts w:ascii="Arial" w:hAnsi="Arial" w:cs="Arial"/>
          <w:i/>
          <w:iCs/>
          <w:sz w:val="20"/>
          <w:szCs w:val="20"/>
        </w:rPr>
        <w:t>yloučeno:</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Je-li studium </w:t>
      </w:r>
      <w:r w:rsidRPr="00E53E82">
        <w:rPr>
          <w:rFonts w:ascii="Arial" w:hAnsi="Arial" w:cs="Arial"/>
          <w:i/>
          <w:iCs/>
          <w:sz w:val="20"/>
          <w:szCs w:val="20"/>
        </w:rPr>
        <w:t>literatury kombinováno se studiem určitého jazyka</w:t>
      </w:r>
      <w:r w:rsidRPr="00E53E82">
        <w:rPr>
          <w:rFonts w:ascii="Arial" w:hAnsi="Arial" w:cs="Arial"/>
          <w:sz w:val="20"/>
          <w:szCs w:val="20"/>
        </w:rPr>
        <w:t>, je vyloučeno z tohoto oboru a</w:t>
      </w:r>
      <w:r w:rsidR="00865AB9">
        <w:rPr>
          <w:rFonts w:ascii="Arial" w:hAnsi="Arial" w:cs="Arial"/>
          <w:sz w:val="20"/>
          <w:szCs w:val="20"/>
        </w:rPr>
        <w:t> </w:t>
      </w:r>
      <w:r w:rsidRPr="00E53E82">
        <w:rPr>
          <w:rFonts w:ascii="Arial" w:hAnsi="Arial" w:cs="Arial"/>
          <w:sz w:val="20"/>
          <w:szCs w:val="20"/>
        </w:rPr>
        <w:t>zahrnuto do oboru 222 „Cizí jazyky“ nebo 223 „Mateřský jazyk“.</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klasických (mrtvých) jazyků</w:t>
      </w:r>
      <w:r w:rsidRPr="00E53E82">
        <w:rPr>
          <w:rFonts w:ascii="Arial" w:hAnsi="Arial" w:cs="Arial"/>
          <w:sz w:val="20"/>
          <w:szCs w:val="20"/>
        </w:rPr>
        <w:t xml:space="preserve"> (latiny atd.) je vyloučeno z tohoto oboru a zahrnuto do oboru 222 „Cizí jazyky“.</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dějin umění</w:t>
      </w:r>
      <w:r w:rsidRPr="00E53E82">
        <w:rPr>
          <w:rFonts w:ascii="Arial" w:hAnsi="Arial" w:cs="Arial"/>
          <w:sz w:val="20"/>
          <w:szCs w:val="20"/>
        </w:rPr>
        <w:t xml:space="preserve"> je vyloučeno z tohoto oboru a zahrnuto do oboru 211 „Výtvarné umění“.</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dějin hudby a divadelního (reprodukčního) umění</w:t>
      </w:r>
      <w:r w:rsidRPr="00E53E82">
        <w:rPr>
          <w:rFonts w:ascii="Arial" w:hAnsi="Arial" w:cs="Arial"/>
          <w:sz w:val="20"/>
          <w:szCs w:val="20"/>
        </w:rPr>
        <w:t xml:space="preserve"> je vyloučeno z tohoto oboru a zahrnuto do oboru 212 „Hudba a divadelní (interpretační) umění“.</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ekonomických dějin/dějin hospodářství</w:t>
      </w:r>
      <w:r w:rsidRPr="00E53E82">
        <w:rPr>
          <w:rFonts w:ascii="Arial" w:hAnsi="Arial" w:cs="Arial"/>
          <w:sz w:val="20"/>
          <w:szCs w:val="20"/>
        </w:rPr>
        <w:t xml:space="preserve"> je vyloučeno z tohoto oboru a zahrnuto do oboru 314 „Ekonomie“.</w:t>
      </w:r>
    </w:p>
    <w:p w:rsidR="00865AB9"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226 Filozofie a etika</w:t>
      </w:r>
    </w:p>
    <w:p w:rsidR="00865AB9"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Filozofie a etika</w:t>
      </w:r>
      <w:r w:rsidRPr="00E53E82">
        <w:rPr>
          <w:rFonts w:ascii="Arial" w:hAnsi="Arial" w:cs="Arial"/>
          <w:sz w:val="20"/>
          <w:szCs w:val="20"/>
        </w:rPr>
        <w:t xml:space="preserve"> je studium filozofie, etiky a příbuzných předmětů zabývajících se pojetím života. Jsou zde zařazeny programy s tímto hlavním obsahem:</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Etika</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Filozofie</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Logika</w:t>
      </w:r>
    </w:p>
    <w:p w:rsidR="00865AB9" w:rsidRDefault="00E53E82" w:rsidP="00865A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Mravní výchova</w:t>
      </w:r>
    </w:p>
    <w:p w:rsidR="00865AB9"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865AB9" w:rsidRDefault="00E53E82" w:rsidP="00D11A4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náboženství</w:t>
      </w:r>
      <w:r w:rsidRPr="00E53E82">
        <w:rPr>
          <w:rFonts w:ascii="Arial" w:hAnsi="Arial" w:cs="Arial"/>
          <w:sz w:val="20"/>
          <w:szCs w:val="20"/>
        </w:rPr>
        <w:t xml:space="preserve"> je vyloučeno z tohoto oboru a zahrnuto do oboru 221 „Náboženství“.</w:t>
      </w:r>
    </w:p>
    <w:p w:rsidR="00865AB9" w:rsidRDefault="00E53E82" w:rsidP="00D11A4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filozofie umění</w:t>
      </w:r>
      <w:r w:rsidRPr="00E53E82">
        <w:rPr>
          <w:rFonts w:ascii="Arial" w:hAnsi="Arial" w:cs="Arial"/>
          <w:sz w:val="20"/>
          <w:szCs w:val="20"/>
        </w:rPr>
        <w:t xml:space="preserve"> je vyloučeno z tohoto oboru a zahrnuto do oboru 211 „Výtvarné umění“.</w:t>
      </w:r>
    </w:p>
    <w:p w:rsidR="00865AB9" w:rsidRDefault="00865AB9">
      <w:pPr>
        <w:rPr>
          <w:rFonts w:ascii="Arial" w:eastAsia="Times New Roman" w:hAnsi="Arial" w:cs="Arial"/>
          <w:color w:val="000000"/>
          <w:sz w:val="20"/>
          <w:szCs w:val="20"/>
          <w:lang w:eastAsia="cs-CZ"/>
        </w:rPr>
      </w:pPr>
      <w:bookmarkStart w:id="14" w:name="13"/>
      <w:bookmarkEnd w:id="14"/>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3 – SPOLEČENSKÉ VĚDY, OBCHOD A PRÁVO</w:t>
      </w:r>
    </w:p>
    <w:p w:rsidR="00F85376"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310 Společenské vědy a vědy o lidském chování – širší programy</w:t>
      </w:r>
    </w:p>
    <w:p w:rsidR="00F85376"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 xml:space="preserve">Společenské vědy a vědy o lidském chování – širší </w:t>
      </w:r>
      <w:proofErr w:type="gramStart"/>
      <w:r w:rsidRPr="00E53E82">
        <w:rPr>
          <w:rFonts w:ascii="Arial" w:hAnsi="Arial" w:cs="Arial"/>
          <w:b/>
          <w:bCs/>
          <w:i/>
          <w:iCs/>
          <w:sz w:val="20"/>
          <w:szCs w:val="20"/>
        </w:rPr>
        <w:t>programy</w:t>
      </w:r>
      <w:r w:rsidRPr="00E53E82">
        <w:rPr>
          <w:rFonts w:ascii="Arial" w:hAnsi="Arial" w:cs="Arial"/>
          <w:sz w:val="20"/>
          <w:szCs w:val="20"/>
        </w:rPr>
        <w:t xml:space="preserve"> je</w:t>
      </w:r>
      <w:proofErr w:type="gramEnd"/>
      <w:r w:rsidRPr="00E53E82">
        <w:rPr>
          <w:rFonts w:ascii="Arial" w:hAnsi="Arial" w:cs="Arial"/>
          <w:sz w:val="20"/>
          <w:szCs w:val="20"/>
        </w:rPr>
        <w:t xml:space="preserve"> studium společenských věd a věd o lidském chování bez specializace na podrobně vymezené oblasti. Jsou zde zařazeny programy s</w:t>
      </w:r>
      <w:r w:rsidR="00F85376">
        <w:rPr>
          <w:rFonts w:ascii="Arial" w:hAnsi="Arial" w:cs="Arial"/>
          <w:sz w:val="20"/>
          <w:szCs w:val="20"/>
        </w:rPr>
        <w:t> </w:t>
      </w:r>
      <w:r w:rsidRPr="00E53E82">
        <w:rPr>
          <w:rFonts w:ascii="Arial" w:hAnsi="Arial" w:cs="Arial"/>
          <w:sz w:val="20"/>
          <w:szCs w:val="20"/>
        </w:rPr>
        <w:t>tímto hlavním obsahem:</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Společenské vědy</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Vědy o lidském chování</w:t>
      </w:r>
    </w:p>
    <w:p w:rsidR="00F85376"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311 Psychologie</w:t>
      </w:r>
    </w:p>
    <w:p w:rsidR="00F85376"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Psychologie</w:t>
      </w:r>
      <w:r w:rsidRPr="00E53E82">
        <w:rPr>
          <w:rFonts w:ascii="Arial" w:hAnsi="Arial" w:cs="Arial"/>
          <w:sz w:val="20"/>
          <w:szCs w:val="20"/>
        </w:rPr>
        <w:t xml:space="preserve"> je studium lidského myšlení a chování jako důsledku individuálních rozdílů, zkušeností a</w:t>
      </w:r>
      <w:r w:rsidR="00F85376">
        <w:rPr>
          <w:rFonts w:ascii="Arial" w:hAnsi="Arial" w:cs="Arial"/>
          <w:sz w:val="20"/>
          <w:szCs w:val="20"/>
        </w:rPr>
        <w:t> </w:t>
      </w:r>
      <w:r w:rsidRPr="00E53E82">
        <w:rPr>
          <w:rFonts w:ascii="Arial" w:hAnsi="Arial" w:cs="Arial"/>
          <w:sz w:val="20"/>
          <w:szCs w:val="20"/>
        </w:rPr>
        <w:t>prostředí. Jsou zde zařazeny programy s tímto hlavním obsahem:</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Konverzační terapie</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Psychoanalýza</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Psychologie</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Psychoterapie</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Vývojová a dětská psychologie</w:t>
      </w:r>
    </w:p>
    <w:p w:rsidR="00F85376"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 xml:space="preserve">312 Sociologie a </w:t>
      </w:r>
      <w:proofErr w:type="spellStart"/>
      <w:r w:rsidRPr="00E53E82">
        <w:rPr>
          <w:rFonts w:ascii="Arial" w:hAnsi="Arial" w:cs="Arial"/>
          <w:b/>
          <w:bCs/>
          <w:i/>
          <w:iCs/>
          <w:sz w:val="20"/>
          <w:szCs w:val="20"/>
        </w:rPr>
        <w:t>kulturologie</w:t>
      </w:r>
      <w:proofErr w:type="spellEnd"/>
    </w:p>
    <w:p w:rsidR="00F85376"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 xml:space="preserve">Sociologie a </w:t>
      </w:r>
      <w:proofErr w:type="spellStart"/>
      <w:r w:rsidRPr="00E53E82">
        <w:rPr>
          <w:rFonts w:ascii="Arial" w:hAnsi="Arial" w:cs="Arial"/>
          <w:b/>
          <w:bCs/>
          <w:i/>
          <w:iCs/>
          <w:sz w:val="20"/>
          <w:szCs w:val="20"/>
        </w:rPr>
        <w:t>kulturologie</w:t>
      </w:r>
      <w:proofErr w:type="spellEnd"/>
      <w:r w:rsidRPr="00E53E82">
        <w:rPr>
          <w:rFonts w:ascii="Arial" w:hAnsi="Arial" w:cs="Arial"/>
          <w:sz w:val="20"/>
          <w:szCs w:val="20"/>
        </w:rPr>
        <w:t xml:space="preserve"> je studium lidí a způsobů jejich chování ve skupinách a ve vztahu ke společnosti. Do tohoto oboru je zahrnuto studium etnologie a sociální antropologie a studium zeměpisu lidstva a sociální geografie. Jsou zde zařazeny programy s tímto hlavním obsahem:</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Antropogeografie</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Demografie/studium populace</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Etnologie</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Futurologie</w:t>
      </w:r>
    </w:p>
    <w:p w:rsidR="00F85376" w:rsidRDefault="00E53E82" w:rsidP="00F85376">
      <w:pPr>
        <w:pStyle w:val="Normlnweb"/>
        <w:spacing w:before="0" w:beforeAutospacing="0" w:after="0" w:afterAutospacing="0"/>
        <w:jc w:val="both"/>
        <w:rPr>
          <w:rFonts w:ascii="Arial" w:hAnsi="Arial" w:cs="Arial"/>
          <w:sz w:val="20"/>
          <w:szCs w:val="20"/>
        </w:rPr>
      </w:pPr>
      <w:proofErr w:type="spellStart"/>
      <w:r w:rsidRPr="00E53E82">
        <w:rPr>
          <w:rFonts w:ascii="Arial" w:hAnsi="Arial" w:cs="Arial"/>
          <w:sz w:val="20"/>
          <w:szCs w:val="20"/>
        </w:rPr>
        <w:t>Gender</w:t>
      </w:r>
      <w:proofErr w:type="spellEnd"/>
      <w:r w:rsidRPr="00E53E82">
        <w:rPr>
          <w:rFonts w:ascii="Arial" w:hAnsi="Arial" w:cs="Arial"/>
          <w:sz w:val="20"/>
          <w:szCs w:val="20"/>
        </w:rPr>
        <w:t xml:space="preserve"> </w:t>
      </w:r>
      <w:proofErr w:type="spellStart"/>
      <w:r w:rsidRPr="00E53E82">
        <w:rPr>
          <w:rFonts w:ascii="Arial" w:hAnsi="Arial" w:cs="Arial"/>
          <w:sz w:val="20"/>
          <w:szCs w:val="20"/>
        </w:rPr>
        <w:t>studies</w:t>
      </w:r>
      <w:proofErr w:type="spellEnd"/>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Geografie (sociální)</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Kriminologie</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Kulturní geografie</w:t>
      </w:r>
    </w:p>
    <w:p w:rsidR="00F85376" w:rsidRDefault="00E53E82" w:rsidP="00F85376">
      <w:pPr>
        <w:pStyle w:val="Normlnweb"/>
        <w:spacing w:before="0" w:beforeAutospacing="0" w:after="0" w:afterAutospacing="0"/>
        <w:jc w:val="both"/>
        <w:rPr>
          <w:rFonts w:ascii="Arial" w:hAnsi="Arial" w:cs="Arial"/>
          <w:sz w:val="20"/>
          <w:szCs w:val="20"/>
        </w:rPr>
      </w:pPr>
      <w:proofErr w:type="spellStart"/>
      <w:r w:rsidRPr="00E53E82">
        <w:rPr>
          <w:rFonts w:ascii="Arial" w:hAnsi="Arial" w:cs="Arial"/>
          <w:sz w:val="20"/>
          <w:szCs w:val="20"/>
        </w:rPr>
        <w:t>Kulturologie</w:t>
      </w:r>
      <w:proofErr w:type="spellEnd"/>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Regionální kultury</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Sociální antropologie</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Sociální zeměpis</w:t>
      </w:r>
    </w:p>
    <w:p w:rsidR="007438C4"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Sociologie</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Teorie sociálního konfliktu</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Zeměpis lidstva</w:t>
      </w:r>
    </w:p>
    <w:p w:rsidR="00F85376" w:rsidRDefault="00E53E82" w:rsidP="00F8537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Ženská studia</w:t>
      </w:r>
    </w:p>
    <w:p w:rsidR="00CC7CBA"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CC7CBA"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w:t>
      </w:r>
      <w:r w:rsidRPr="00E53E82">
        <w:rPr>
          <w:rFonts w:ascii="Arial" w:hAnsi="Arial" w:cs="Arial"/>
          <w:i/>
          <w:iCs/>
          <w:sz w:val="20"/>
          <w:szCs w:val="20"/>
        </w:rPr>
        <w:t>sociální péče</w:t>
      </w:r>
      <w:r w:rsidRPr="00E53E82">
        <w:rPr>
          <w:rFonts w:ascii="Arial" w:hAnsi="Arial" w:cs="Arial"/>
          <w:sz w:val="20"/>
          <w:szCs w:val="20"/>
        </w:rPr>
        <w:t>, v nichž je kladen důraz na praktickou sociální práci, jsou vyloučeny z tohoto oboru a zahrnuty do oboru 762 „Sociální péče a poradenství“.</w:t>
      </w:r>
    </w:p>
    <w:p w:rsidR="00CC7CBA"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313 Politické vědy a občanská nauka</w:t>
      </w:r>
    </w:p>
    <w:p w:rsidR="00CC7CBA"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Politické vědy a občanská nauka</w:t>
      </w:r>
      <w:r w:rsidRPr="00E53E82">
        <w:rPr>
          <w:rFonts w:ascii="Arial" w:hAnsi="Arial" w:cs="Arial"/>
          <w:sz w:val="20"/>
          <w:szCs w:val="20"/>
        </w:rPr>
        <w:t xml:space="preserve"> je studium vládnutí a politických principů nebo praxe. Jsou zde zahrnuty předměty zabývající se právy a povinnostmi občanů. Jsou zde zařazeny programy s tímto hlavním obsahem:</w:t>
      </w:r>
    </w:p>
    <w:p w:rsidR="00CC7CBA" w:rsidRDefault="00CC7CBA">
      <w:pPr>
        <w:rPr>
          <w:rFonts w:ascii="Arial" w:eastAsia="Times New Roman" w:hAnsi="Arial" w:cs="Arial"/>
          <w:color w:val="000000"/>
          <w:sz w:val="20"/>
          <w:szCs w:val="20"/>
          <w:lang w:eastAsia="cs-CZ"/>
        </w:rPr>
      </w:pPr>
      <w:r>
        <w:rPr>
          <w:rFonts w:ascii="Arial" w:hAnsi="Arial" w:cs="Arial"/>
          <w:sz w:val="20"/>
          <w:szCs w:val="20"/>
        </w:rPr>
        <w:br w:type="page"/>
      </w:r>
    </w:p>
    <w:p w:rsidR="00CC7CBA" w:rsidRDefault="00E53E82" w:rsidP="00CC7CB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Lidská práva</w:t>
      </w:r>
    </w:p>
    <w:p w:rsidR="00CC7CBA" w:rsidRDefault="00E53E82" w:rsidP="00CC7CB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Mezinárodní vztahy</w:t>
      </w:r>
    </w:p>
    <w:p w:rsidR="00CC7CBA" w:rsidRDefault="00E53E82" w:rsidP="00CC7CB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Občanská nauka</w:t>
      </w:r>
    </w:p>
    <w:p w:rsidR="00CC7CBA" w:rsidRDefault="00E53E82" w:rsidP="00CC7CB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Politické dějiny</w:t>
      </w:r>
    </w:p>
    <w:p w:rsidR="00CC7CBA" w:rsidRDefault="00E53E82" w:rsidP="00CC7CB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Politické vědy</w:t>
      </w:r>
    </w:p>
    <w:p w:rsidR="00CC7CBA" w:rsidRDefault="00E53E82" w:rsidP="00CC7CB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Politika</w:t>
      </w:r>
    </w:p>
    <w:p w:rsidR="00CC7CBA" w:rsidRDefault="00E53E82" w:rsidP="00CC7CB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Studium míru a konfliktů</w:t>
      </w:r>
    </w:p>
    <w:p w:rsidR="00CC7CBA"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CC7CBA"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Studium politické ekonomie je vyloučeno z tohoto oboru a zahrnuto do oboru 314 „Ekonomie“.</w:t>
      </w:r>
    </w:p>
    <w:p w:rsidR="00CC7CBA"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314 Ekonomie</w:t>
      </w:r>
    </w:p>
    <w:p w:rsidR="00CC7CBA"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Ekonomie</w:t>
      </w:r>
      <w:r w:rsidRPr="00E53E82">
        <w:rPr>
          <w:rFonts w:ascii="Arial" w:hAnsi="Arial" w:cs="Arial"/>
          <w:sz w:val="20"/>
          <w:szCs w:val="20"/>
        </w:rPr>
        <w:t xml:space="preserve"> je studium ekonomické politiky, ekonomické teorie a ekonomického rozhodování. Jsou zde zařazeny programy s tímto hlavním obsahem:</w:t>
      </w:r>
    </w:p>
    <w:p w:rsidR="00CC7CBA" w:rsidRDefault="00E53E82" w:rsidP="008E53B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Ekonometrie</w:t>
      </w:r>
    </w:p>
    <w:p w:rsidR="00CC7CBA" w:rsidRDefault="00E53E82" w:rsidP="008E53B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Ekonomické dějiny</w:t>
      </w:r>
    </w:p>
    <w:p w:rsidR="00CC7CBA" w:rsidRDefault="00E53E82" w:rsidP="008E53B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Ekonomie</w:t>
      </w:r>
    </w:p>
    <w:p w:rsidR="008E53B1" w:rsidRDefault="00E53E82" w:rsidP="008E53B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Makroekonomika</w:t>
      </w:r>
    </w:p>
    <w:p w:rsidR="008E53B1" w:rsidRDefault="00E53E82" w:rsidP="008E53B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Mezinárodní ekonomika</w:t>
      </w:r>
    </w:p>
    <w:p w:rsidR="008E53B1" w:rsidRDefault="00E53E82" w:rsidP="008E53B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Národní účetnictví</w:t>
      </w:r>
    </w:p>
    <w:p w:rsidR="008E53B1" w:rsidRDefault="00E53E82" w:rsidP="008E53B1">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Politická ekonomie</w:t>
      </w:r>
    </w:p>
    <w:p w:rsidR="008E53B1"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8E53B1"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ekonomie, ve kterém je kladen důraz na </w:t>
      </w:r>
      <w:r w:rsidRPr="00E53E82">
        <w:rPr>
          <w:rFonts w:ascii="Arial" w:hAnsi="Arial" w:cs="Arial"/>
          <w:i/>
          <w:iCs/>
          <w:sz w:val="20"/>
          <w:szCs w:val="20"/>
        </w:rPr>
        <w:t>obchodní/podnikatelskou stránku</w:t>
      </w:r>
      <w:r w:rsidRPr="00E53E82">
        <w:rPr>
          <w:rFonts w:ascii="Arial" w:hAnsi="Arial" w:cs="Arial"/>
          <w:sz w:val="20"/>
          <w:szCs w:val="20"/>
        </w:rPr>
        <w:t>, je vyloučeno z</w:t>
      </w:r>
      <w:r w:rsidR="00A735F7">
        <w:rPr>
          <w:rFonts w:ascii="Arial" w:hAnsi="Arial" w:cs="Arial"/>
          <w:sz w:val="20"/>
          <w:szCs w:val="20"/>
        </w:rPr>
        <w:t> </w:t>
      </w:r>
      <w:r w:rsidRPr="00E53E82">
        <w:rPr>
          <w:rFonts w:ascii="Arial" w:hAnsi="Arial" w:cs="Arial"/>
          <w:sz w:val="20"/>
          <w:szCs w:val="20"/>
        </w:rPr>
        <w:t>tohoto oboru a zařazeno jako 340 „Obchod, řízení a správa – širší programy“.</w:t>
      </w:r>
    </w:p>
    <w:p w:rsidR="008E53B1"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321 Žurnalistika a zpravodajství</w:t>
      </w:r>
    </w:p>
    <w:p w:rsidR="00A735F7"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Žurnalistika a zpravodajství</w:t>
      </w:r>
      <w:r w:rsidRPr="00E53E82">
        <w:rPr>
          <w:rFonts w:ascii="Arial" w:hAnsi="Arial" w:cs="Arial"/>
          <w:sz w:val="20"/>
          <w:szCs w:val="20"/>
        </w:rPr>
        <w:t xml:space="preserve"> je studium teorie a praxe žurnalistiky/zpravodajství jako součásti masové komunikace. Žurnalistika a zpravodajství se zabývá slovním vyjádřením a obsahem zpráv. Zahrnuje zpravodajství, psaní komentářů a článků o záležitostech veřejného zájmu atd. Jsou zde zařazeny programy s tímto hlavním obsahem:</w:t>
      </w:r>
    </w:p>
    <w:p w:rsidR="00A735F7" w:rsidRDefault="00E53E82" w:rsidP="00A735F7">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Informace (stylizace a obsah)</w:t>
      </w:r>
    </w:p>
    <w:p w:rsidR="00A735F7" w:rsidRDefault="00E53E82" w:rsidP="00A735F7">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Masová komunikace (stylizace a obsah)</w:t>
      </w:r>
    </w:p>
    <w:p w:rsidR="00A735F7" w:rsidRDefault="00E53E82" w:rsidP="00A735F7">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Publikování (šíření zpráv)</w:t>
      </w:r>
    </w:p>
    <w:p w:rsidR="00A735F7" w:rsidRDefault="00E53E82" w:rsidP="00A735F7">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Rozhlasová žurnalistika</w:t>
      </w:r>
    </w:p>
    <w:p w:rsidR="00A735F7" w:rsidRDefault="00E53E82" w:rsidP="00A735F7">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Zpravodajství</w:t>
      </w:r>
    </w:p>
    <w:p w:rsidR="00A735F7" w:rsidRDefault="00E53E82" w:rsidP="00A735F7">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Žurnalistika</w:t>
      </w:r>
    </w:p>
    <w:p w:rsidR="001D74A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1D74A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technik masové komunikace</w:t>
      </w:r>
      <w:r w:rsidRPr="00E53E82">
        <w:rPr>
          <w:rFonts w:ascii="Arial" w:hAnsi="Arial" w:cs="Arial"/>
          <w:sz w:val="20"/>
          <w:szCs w:val="20"/>
        </w:rPr>
        <w:t xml:space="preserve"> (např. polygrafie a rozhlasová/televizní produkce) je vyloučeno z</w:t>
      </w:r>
      <w:r w:rsidR="001D74A4">
        <w:rPr>
          <w:rFonts w:ascii="Arial" w:hAnsi="Arial" w:cs="Arial"/>
          <w:sz w:val="20"/>
          <w:szCs w:val="20"/>
        </w:rPr>
        <w:t> </w:t>
      </w:r>
      <w:r w:rsidRPr="00E53E82">
        <w:rPr>
          <w:rFonts w:ascii="Arial" w:hAnsi="Arial" w:cs="Arial"/>
          <w:sz w:val="20"/>
          <w:szCs w:val="20"/>
        </w:rPr>
        <w:t>tohoto oboru a zahrnuto do oboru 213 „Audiovizuální technika a mediální výroba a produkce“.</w:t>
      </w:r>
    </w:p>
    <w:p w:rsidR="001D74A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grafické úpravy (</w:t>
      </w:r>
      <w:proofErr w:type="spellStart"/>
      <w:r w:rsidRPr="00E53E82">
        <w:rPr>
          <w:rFonts w:ascii="Arial" w:hAnsi="Arial" w:cs="Arial"/>
          <w:i/>
          <w:iCs/>
          <w:sz w:val="20"/>
          <w:szCs w:val="20"/>
        </w:rPr>
        <w:t>lay</w:t>
      </w:r>
      <w:proofErr w:type="spellEnd"/>
      <w:r w:rsidRPr="00E53E82">
        <w:rPr>
          <w:rFonts w:ascii="Arial" w:hAnsi="Arial" w:cs="Arial"/>
          <w:i/>
          <w:iCs/>
          <w:sz w:val="20"/>
          <w:szCs w:val="20"/>
        </w:rPr>
        <w:t>-</w:t>
      </w:r>
      <w:proofErr w:type="spellStart"/>
      <w:r w:rsidRPr="00E53E82">
        <w:rPr>
          <w:rFonts w:ascii="Arial" w:hAnsi="Arial" w:cs="Arial"/>
          <w:i/>
          <w:iCs/>
          <w:sz w:val="20"/>
          <w:szCs w:val="20"/>
        </w:rPr>
        <w:t>out</w:t>
      </w:r>
      <w:proofErr w:type="spellEnd"/>
      <w:r w:rsidRPr="00E53E82">
        <w:rPr>
          <w:rFonts w:ascii="Arial" w:hAnsi="Arial" w:cs="Arial"/>
          <w:i/>
          <w:iCs/>
          <w:sz w:val="20"/>
          <w:szCs w:val="20"/>
        </w:rPr>
        <w:t>) a designu publikací</w:t>
      </w:r>
      <w:r w:rsidRPr="00E53E82">
        <w:rPr>
          <w:rFonts w:ascii="Arial" w:hAnsi="Arial" w:cs="Arial"/>
          <w:sz w:val="20"/>
          <w:szCs w:val="20"/>
        </w:rPr>
        <w:t xml:space="preserve"> je vyloučeno z tohoto oboru a zahrnuto v oboru 213 „Audiovizuální technika </w:t>
      </w:r>
      <w:r w:rsidR="001D74A4">
        <w:rPr>
          <w:rFonts w:ascii="Arial" w:hAnsi="Arial" w:cs="Arial"/>
          <w:sz w:val="20"/>
          <w:szCs w:val="20"/>
        </w:rPr>
        <w:t>a mediální výroba a produkce“.</w:t>
      </w:r>
    </w:p>
    <w:p w:rsidR="001D74A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vztahů s veřejností (public relations)</w:t>
      </w:r>
      <w:r w:rsidRPr="00E53E82">
        <w:rPr>
          <w:rFonts w:ascii="Arial" w:hAnsi="Arial" w:cs="Arial"/>
          <w:sz w:val="20"/>
          <w:szCs w:val="20"/>
        </w:rPr>
        <w:t xml:space="preserve"> je vyloučeno z tohoto oboru a zahrnuto do oboru 342 „Marketing a propagace“.</w:t>
      </w:r>
    </w:p>
    <w:p w:rsidR="00D11A4E" w:rsidRDefault="00D11A4E">
      <w:pPr>
        <w:rPr>
          <w:rFonts w:ascii="Arial" w:eastAsia="Times New Roman" w:hAnsi="Arial" w:cs="Arial"/>
          <w:color w:val="000000"/>
          <w:sz w:val="20"/>
          <w:szCs w:val="20"/>
          <w:lang w:eastAsia="cs-CZ"/>
        </w:rPr>
      </w:pPr>
      <w:r>
        <w:rPr>
          <w:rFonts w:ascii="Arial" w:hAnsi="Arial" w:cs="Arial"/>
          <w:sz w:val="20"/>
          <w:szCs w:val="20"/>
        </w:rPr>
        <w:br w:type="page"/>
      </w:r>
    </w:p>
    <w:p w:rsidR="001D74A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lastRenderedPageBreak/>
        <w:t>322 Knihovnictví, informace a archivnictví</w:t>
      </w:r>
    </w:p>
    <w:p w:rsidR="001D74A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Knihovnictví, informace a archivnictví</w:t>
      </w:r>
      <w:r w:rsidRPr="00E53E82">
        <w:rPr>
          <w:rFonts w:ascii="Arial" w:hAnsi="Arial" w:cs="Arial"/>
          <w:sz w:val="20"/>
          <w:szCs w:val="20"/>
        </w:rPr>
        <w:t xml:space="preserve"> je studium metod výběru, získávání, pořádání a ukládání informačních dokumentů a usnadňování využívání informací. Knihovnické programy jsou zahrnuty do tohoto oboru. Jsou zde zařazeny programy s tímto hlavním obsahem:</w:t>
      </w:r>
    </w:p>
    <w:p w:rsidR="001D74A4" w:rsidRDefault="00E53E82" w:rsidP="001D74A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Archivnictví</w:t>
      </w:r>
    </w:p>
    <w:p w:rsidR="001D74A4" w:rsidRDefault="00E53E82" w:rsidP="001D74A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Dokumentace</w:t>
      </w:r>
    </w:p>
    <w:p w:rsidR="001D74A4" w:rsidRDefault="00E53E82" w:rsidP="001D74A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Informatika</w:t>
      </w:r>
    </w:p>
    <w:p w:rsidR="001D74A4" w:rsidRDefault="00E53E82" w:rsidP="001D74A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Knihovnická příprava</w:t>
      </w:r>
    </w:p>
    <w:p w:rsidR="001D74A4" w:rsidRDefault="00E53E82" w:rsidP="001D74A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Knihovnické programy</w:t>
      </w:r>
    </w:p>
    <w:p w:rsidR="001D74A4" w:rsidRDefault="00E53E82" w:rsidP="001D74A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Muzejní dokumentace</w:t>
      </w:r>
    </w:p>
    <w:p w:rsidR="001D74A4" w:rsidRDefault="00E53E82" w:rsidP="001D74A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Rešerše</w:t>
      </w:r>
    </w:p>
    <w:p w:rsidR="001D74A4" w:rsidRDefault="00E53E82" w:rsidP="001D74A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Vyhledávání informací</w:t>
      </w:r>
    </w:p>
    <w:p w:rsidR="001D74A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340 Obchod, řízení a správa – širší programy</w:t>
      </w:r>
    </w:p>
    <w:p w:rsidR="00B31372"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 xml:space="preserve">Obchod, řízení a správa – širší </w:t>
      </w:r>
      <w:proofErr w:type="gramStart"/>
      <w:r w:rsidRPr="00E53E82">
        <w:rPr>
          <w:rFonts w:ascii="Arial" w:hAnsi="Arial" w:cs="Arial"/>
          <w:b/>
          <w:bCs/>
          <w:i/>
          <w:iCs/>
          <w:sz w:val="20"/>
          <w:szCs w:val="20"/>
        </w:rPr>
        <w:t>programy</w:t>
      </w:r>
      <w:r w:rsidRPr="00E53E82">
        <w:rPr>
          <w:rFonts w:ascii="Arial" w:hAnsi="Arial" w:cs="Arial"/>
          <w:sz w:val="20"/>
          <w:szCs w:val="20"/>
        </w:rPr>
        <w:t xml:space="preserve"> je</w:t>
      </w:r>
      <w:proofErr w:type="gramEnd"/>
      <w:r w:rsidRPr="00E53E82">
        <w:rPr>
          <w:rFonts w:ascii="Arial" w:hAnsi="Arial" w:cs="Arial"/>
          <w:sz w:val="20"/>
          <w:szCs w:val="20"/>
        </w:rPr>
        <w:t xml:space="preserve"> studium teorie a praxe plánování, řízení, organizování a</w:t>
      </w:r>
      <w:r w:rsidR="00B31372">
        <w:rPr>
          <w:rFonts w:ascii="Arial" w:hAnsi="Arial" w:cs="Arial"/>
          <w:sz w:val="20"/>
          <w:szCs w:val="20"/>
        </w:rPr>
        <w:t> </w:t>
      </w:r>
      <w:r w:rsidRPr="00E53E82">
        <w:rPr>
          <w:rFonts w:ascii="Arial" w:hAnsi="Arial" w:cs="Arial"/>
          <w:sz w:val="20"/>
          <w:szCs w:val="20"/>
        </w:rPr>
        <w:t>koordinování zdrojů soukromých a veřejných organizací a institucí. Jsou zde zařazeny programy s</w:t>
      </w:r>
      <w:r w:rsidR="00B31372">
        <w:rPr>
          <w:rFonts w:ascii="Arial" w:hAnsi="Arial" w:cs="Arial"/>
          <w:sz w:val="20"/>
          <w:szCs w:val="20"/>
        </w:rPr>
        <w:t> tímto hlavním obsahem:</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Obchod, řízení a finance</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Obchodní programy, širší</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Obchodní studium</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Podniková ekonomika</w:t>
      </w:r>
    </w:p>
    <w:p w:rsidR="00B31372"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B31372"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obchodu a správy</w:t>
      </w:r>
      <w:r w:rsidRPr="00E53E82">
        <w:rPr>
          <w:rFonts w:ascii="Arial" w:hAnsi="Arial" w:cs="Arial"/>
          <w:sz w:val="20"/>
          <w:szCs w:val="20"/>
        </w:rPr>
        <w:t>, ve kterém není kladen důraz na žádný z podrobně vymezených oborů v</w:t>
      </w:r>
      <w:r w:rsidR="00B31372">
        <w:rPr>
          <w:rFonts w:ascii="Arial" w:hAnsi="Arial" w:cs="Arial"/>
          <w:sz w:val="20"/>
          <w:szCs w:val="20"/>
        </w:rPr>
        <w:t> </w:t>
      </w:r>
      <w:r w:rsidRPr="00E53E82">
        <w:rPr>
          <w:rFonts w:ascii="Arial" w:hAnsi="Arial" w:cs="Arial"/>
          <w:sz w:val="20"/>
          <w:szCs w:val="20"/>
        </w:rPr>
        <w:t>rámci oboru 34, je zahrnuto v tomto oboru.</w:t>
      </w:r>
    </w:p>
    <w:p w:rsidR="00B31372"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B31372"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Obchodní programy, v nichž je kladen důraz na kterýkoliv podrobně vymezený obor v rámci oboru 34 „Obchod, řízení a správa“ (management, správa, marketing atd.), by měly být klasifikovány podle příslušné specializace.</w:t>
      </w:r>
    </w:p>
    <w:p w:rsidR="00B31372"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341 Velkoobchod a maloobchod</w:t>
      </w:r>
    </w:p>
    <w:p w:rsidR="00B31372"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Velkoobchod a maloobchod</w:t>
      </w:r>
      <w:r w:rsidRPr="00E53E82">
        <w:rPr>
          <w:rFonts w:ascii="Arial" w:hAnsi="Arial" w:cs="Arial"/>
          <w:sz w:val="20"/>
          <w:szCs w:val="20"/>
        </w:rPr>
        <w:t xml:space="preserve"> je studium koupě a prodeje zboží a služeb, včetně managementu zásob, tvorby cen, prevence ztrát, prodejních systémů a postupů. Zahrnuje studium činností a</w:t>
      </w:r>
      <w:r w:rsidR="00B31372">
        <w:rPr>
          <w:rFonts w:ascii="Arial" w:hAnsi="Arial" w:cs="Arial"/>
          <w:sz w:val="20"/>
          <w:szCs w:val="20"/>
        </w:rPr>
        <w:t> </w:t>
      </w:r>
      <w:r w:rsidRPr="00E53E82">
        <w:rPr>
          <w:rFonts w:ascii="Arial" w:hAnsi="Arial" w:cs="Arial"/>
          <w:sz w:val="20"/>
          <w:szCs w:val="20"/>
        </w:rPr>
        <w:t>současných trendů ve velkoobchodu a maloobchodu. Je zde zahrnut i prodej budov a jiných nemovitostí. Jsou zde zařazeny programy s tímto hlavním obsahem:</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Dražení</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Maloobchod</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Mlékařství</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Nákup</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Nákup a prodej</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Nákup, prostředkování a smlouvy</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Obchodní zástupci</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Prodej nemovitostí</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Prodej po telefonu</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Prodejní zástupci</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Předváděcí techniky</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Reality</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Skladové hospodářství</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Služby zákazníkům</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Vedení skladu</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Velkoobchod</w:t>
      </w:r>
    </w:p>
    <w:p w:rsidR="00B31372"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B31372"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nákupu a prodeje budov a jiných nemovitostí</w:t>
      </w:r>
      <w:r w:rsidRPr="00E53E82">
        <w:rPr>
          <w:rFonts w:ascii="Arial" w:hAnsi="Arial" w:cs="Arial"/>
          <w:sz w:val="20"/>
          <w:szCs w:val="20"/>
        </w:rPr>
        <w:t xml:space="preserve"> je zahrnuto v tomto oboru.</w:t>
      </w:r>
    </w:p>
    <w:p w:rsidR="00B31372"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342 Marketing a propagace</w:t>
      </w:r>
    </w:p>
    <w:p w:rsidR="00B31372"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Marketing a propagace</w:t>
      </w:r>
      <w:r w:rsidRPr="00E53E82">
        <w:rPr>
          <w:rFonts w:ascii="Arial" w:hAnsi="Arial" w:cs="Arial"/>
          <w:sz w:val="20"/>
          <w:szCs w:val="20"/>
        </w:rPr>
        <w:t xml:space="preserve"> je studium procesů výměny zboží a služeb mezi organizacemi a/nebo jednotlivci a studium chování a požadavků zákazníků. Zahrnuje studium úlohy vývoje produktu, tvorby cen, distribuce, reklamy a prodeje při maximalizaci prodejního výkonu. Jsou zde zařazeny programy s</w:t>
      </w:r>
      <w:r w:rsidR="00B31372">
        <w:rPr>
          <w:rFonts w:ascii="Arial" w:hAnsi="Arial" w:cs="Arial"/>
          <w:sz w:val="20"/>
          <w:szCs w:val="20"/>
        </w:rPr>
        <w:t> tímto hlavním obsahem:</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Marketing</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Obchodování</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Odbyt a marketing</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Propagace</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Průzkum trhu</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Reklama</w:t>
      </w:r>
    </w:p>
    <w:p w:rsidR="00B31372" w:rsidRDefault="00E53E82" w:rsidP="00B3137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 xml:space="preserve">Vztahy </w:t>
      </w:r>
      <w:r w:rsidR="00B31372">
        <w:rPr>
          <w:rFonts w:ascii="Arial" w:hAnsi="Arial" w:cs="Arial"/>
          <w:sz w:val="20"/>
          <w:szCs w:val="20"/>
        </w:rPr>
        <w:t>s veřejností (public relations)</w:t>
      </w:r>
    </w:p>
    <w:p w:rsidR="00B31372"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343 Peněžnictví, bankovnictví, pojišťovnictví</w:t>
      </w:r>
    </w:p>
    <w:p w:rsidR="00582515"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Peněžnictví, bankovnictví, pojišťovnictví</w:t>
      </w:r>
      <w:r w:rsidRPr="00E53E82">
        <w:rPr>
          <w:rFonts w:ascii="Arial" w:hAnsi="Arial" w:cs="Arial"/>
          <w:sz w:val="20"/>
          <w:szCs w:val="20"/>
        </w:rPr>
        <w:t xml:space="preserve"> je studium plánování, řízení, organizování a kontrolování finančních aktivit a služeb. Zahrnuje kontrolu a monitorování finančních zdrojů organizací, institucí a</w:t>
      </w:r>
      <w:r w:rsidR="00582515">
        <w:rPr>
          <w:rFonts w:ascii="Arial" w:hAnsi="Arial" w:cs="Arial"/>
          <w:sz w:val="20"/>
          <w:szCs w:val="20"/>
        </w:rPr>
        <w:t> </w:t>
      </w:r>
      <w:r w:rsidRPr="00E53E82">
        <w:rPr>
          <w:rFonts w:ascii="Arial" w:hAnsi="Arial" w:cs="Arial"/>
          <w:sz w:val="20"/>
          <w:szCs w:val="20"/>
        </w:rPr>
        <w:t>jednotlivců a poskytování finančních služeb na podnikové a individuální úrovni. Jsou zde zařazeny programy s tímto hlavním obsahem:</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Analýza investic</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Bankovnictví a finance</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Finance, bankovnictví, pojišťovnictví</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Finanční řízení</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Finanční teorie</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Investice a cenné papíry</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Makléřství</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Penzijní pojištění</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Podnikové finance</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Pojišťovnictví</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bankovních služeb u přepážek</w:t>
      </w:r>
    </w:p>
    <w:p w:rsidR="00582515" w:rsidRDefault="00E53E82" w:rsidP="001301EC">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Sociální pojištění</w:t>
      </w:r>
    </w:p>
    <w:p w:rsidR="00F505E6"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pojistné matematiky</w:t>
      </w:r>
      <w:r w:rsidRPr="00E53E82">
        <w:rPr>
          <w:rFonts w:ascii="Arial" w:hAnsi="Arial" w:cs="Arial"/>
          <w:sz w:val="20"/>
          <w:szCs w:val="20"/>
        </w:rPr>
        <w:t xml:space="preserve"> je vyloučeno z tohoto oboru a zahrnuto do oboru 462 „Statistika“.</w:t>
      </w:r>
    </w:p>
    <w:p w:rsidR="00F505E6"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344 Účetnictví a daně</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Účetnictví a daně</w:t>
      </w:r>
      <w:r w:rsidRPr="00E53E82">
        <w:rPr>
          <w:rFonts w:ascii="Arial" w:hAnsi="Arial" w:cs="Arial"/>
          <w:sz w:val="20"/>
          <w:szCs w:val="20"/>
        </w:rPr>
        <w:t xml:space="preserve"> je studium provádění, kontrolování a zaznamenávání finančních transakcí. Jsou zde zařazeny programy s tímto hlavním obsahem:</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Audit</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Daňové účetnictví</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Revize účtů</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Účetnictví</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Vedení účetních knih</w:t>
      </w:r>
    </w:p>
    <w:p w:rsidR="00F505E6" w:rsidRDefault="00F505E6">
      <w:pPr>
        <w:rPr>
          <w:rFonts w:ascii="Arial" w:eastAsia="Times New Roman" w:hAnsi="Arial" w:cs="Arial"/>
          <w:color w:val="000000"/>
          <w:sz w:val="20"/>
          <w:szCs w:val="20"/>
          <w:lang w:eastAsia="cs-CZ"/>
        </w:rPr>
      </w:pPr>
      <w:r>
        <w:rPr>
          <w:rFonts w:ascii="Arial" w:hAnsi="Arial" w:cs="Arial"/>
          <w:sz w:val="20"/>
          <w:szCs w:val="20"/>
        </w:rPr>
        <w:br w:type="page"/>
      </w:r>
    </w:p>
    <w:p w:rsidR="00F505E6"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lastRenderedPageBreak/>
        <w:t>345 Management a správa</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Management a správa</w:t>
      </w:r>
      <w:r w:rsidRPr="00E53E82">
        <w:rPr>
          <w:rFonts w:ascii="Arial" w:hAnsi="Arial" w:cs="Arial"/>
          <w:sz w:val="20"/>
          <w:szCs w:val="20"/>
        </w:rPr>
        <w:t xml:space="preserve"> je studium plánování, řízení a organizování funkcí a činností organizací a</w:t>
      </w:r>
      <w:r w:rsidR="00F505E6">
        <w:rPr>
          <w:rFonts w:ascii="Arial" w:hAnsi="Arial" w:cs="Arial"/>
          <w:sz w:val="20"/>
          <w:szCs w:val="20"/>
        </w:rPr>
        <w:t> </w:t>
      </w:r>
      <w:r w:rsidRPr="00E53E82">
        <w:rPr>
          <w:rFonts w:ascii="Arial" w:hAnsi="Arial" w:cs="Arial"/>
          <w:sz w:val="20"/>
          <w:szCs w:val="20"/>
        </w:rPr>
        <w:t>institucí. Programy managementu zahrnující také správu, ekonomii, finance atd. jsou zahrnuty v</w:t>
      </w:r>
      <w:r w:rsidR="00F505E6">
        <w:rPr>
          <w:rFonts w:ascii="Arial" w:hAnsi="Arial" w:cs="Arial"/>
          <w:sz w:val="20"/>
          <w:szCs w:val="20"/>
        </w:rPr>
        <w:t> </w:t>
      </w:r>
      <w:r w:rsidRPr="00E53E82">
        <w:rPr>
          <w:rFonts w:ascii="Arial" w:hAnsi="Arial" w:cs="Arial"/>
          <w:sz w:val="20"/>
          <w:szCs w:val="20"/>
        </w:rPr>
        <w:t>tomto oboru, je-li v nich kladen důraz na management a správu. Jsou zde zařazeny programy s</w:t>
      </w:r>
      <w:r w:rsidR="00F505E6">
        <w:rPr>
          <w:rFonts w:ascii="Arial" w:hAnsi="Arial" w:cs="Arial"/>
          <w:sz w:val="20"/>
          <w:szCs w:val="20"/>
        </w:rPr>
        <w:t> </w:t>
      </w:r>
      <w:r w:rsidRPr="00E53E82">
        <w:rPr>
          <w:rFonts w:ascii="Arial" w:hAnsi="Arial" w:cs="Arial"/>
          <w:sz w:val="20"/>
          <w:szCs w:val="20"/>
        </w:rPr>
        <w:t>tímto hlavním obsahem:</w:t>
      </w:r>
    </w:p>
    <w:p w:rsidR="00F505E6" w:rsidRDefault="00F505E6" w:rsidP="00F505E6">
      <w:pPr>
        <w:pStyle w:val="Normlnweb"/>
        <w:spacing w:before="0" w:beforeAutospacing="0" w:after="0" w:afterAutospacing="0"/>
        <w:jc w:val="both"/>
        <w:rPr>
          <w:rFonts w:ascii="Arial" w:hAnsi="Arial" w:cs="Arial"/>
          <w:sz w:val="20"/>
          <w:szCs w:val="20"/>
        </w:rPr>
      </w:pPr>
      <w:r>
        <w:rPr>
          <w:rFonts w:ascii="Arial" w:hAnsi="Arial" w:cs="Arial"/>
          <w:sz w:val="20"/>
          <w:szCs w:val="20"/>
        </w:rPr>
        <w:t>Administrativa/správa</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Hodnocení výkonu</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Kurzy pro zahájení vlastního podnikání</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Logistický management</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Management jakosti</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Management lidských zdrojů</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Management odborné přípravy</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Management úřadu</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Management vzdělávání</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Management zaměstnanosti</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Manažerská věda</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Manažerské dovednosti</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Místní veřejná správa</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Nábor pracovníků</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Organizační teorie a chování</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Personální management</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Podniková příprava</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Přijímání pracovníků</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lidských zdrojů</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podniku</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vzdělávání</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Správa</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Správa personálních záležitostí</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Věda o řízení</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Veřejná a institucionální správa</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Veřejná správa</w:t>
      </w:r>
    </w:p>
    <w:p w:rsidR="00F505E6"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vedení v kontextu managementu</w:t>
      </w:r>
      <w:r w:rsidRPr="00E53E82">
        <w:rPr>
          <w:rFonts w:ascii="Arial" w:hAnsi="Arial" w:cs="Arial"/>
          <w:sz w:val="20"/>
          <w:szCs w:val="20"/>
        </w:rPr>
        <w:t xml:space="preserve"> je zahrnuto v tomto oboru.</w:t>
      </w:r>
    </w:p>
    <w:p w:rsidR="00F505E6"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schopnosti vést v kontextu osobnostního vývoje</w:t>
      </w:r>
      <w:r w:rsidRPr="00E53E82">
        <w:rPr>
          <w:rFonts w:ascii="Arial" w:hAnsi="Arial" w:cs="Arial"/>
          <w:sz w:val="20"/>
          <w:szCs w:val="20"/>
        </w:rPr>
        <w:t xml:space="preserve"> je vyloučeno z tohoto oboru a zahrnuto do oboru 090 „Osobní dovednosti“.</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administrativy ve významu kancelářské práce</w:t>
      </w:r>
      <w:r w:rsidRPr="00E53E82">
        <w:rPr>
          <w:rFonts w:ascii="Arial" w:hAnsi="Arial" w:cs="Arial"/>
          <w:sz w:val="20"/>
          <w:szCs w:val="20"/>
        </w:rPr>
        <w:t xml:space="preserve"> je vyloučeno z tohoto oboru a zahrnuto do oboru 346 „Se</w:t>
      </w:r>
      <w:r w:rsidR="00F505E6">
        <w:rPr>
          <w:rFonts w:ascii="Arial" w:hAnsi="Arial" w:cs="Arial"/>
          <w:sz w:val="20"/>
          <w:szCs w:val="20"/>
        </w:rPr>
        <w:t>kretářské a kancelářské práce“.</w:t>
      </w:r>
    </w:p>
    <w:p w:rsidR="00F505E6"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346 Sekretářské a kancelářské práce</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Sekretářské a kancelářské práce</w:t>
      </w:r>
      <w:r w:rsidRPr="00E53E82">
        <w:rPr>
          <w:rFonts w:ascii="Arial" w:hAnsi="Arial" w:cs="Arial"/>
          <w:sz w:val="20"/>
          <w:szCs w:val="20"/>
        </w:rPr>
        <w:t xml:space="preserve"> je studium administrativních postupů a praxe, kancelářské techniky, těsnopisu a psaní na stroji (na počítači). Specializované sekretářské programy (dvojjazyčné, zdravotnické, právnické, účetní atd.) jsou zde zahrnuty, je-li cílem daného programu spíše příprava pro sekretářskou práci, než pro práci specializovaného asistenta. Jsou zde zařazeny programy s tímto hlavním obsahem:</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Administrativní a sekretářské práce</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Automatizace administrativy</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Automatizace kancelářských prací</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Obchodní korespondence</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Obsluha kancelářských strojů</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Obsluha telefonní centrály</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Ovládání klávesnice</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Podpůrné služby pro management</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cizojazyčné sekretářské práce</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sekretářské práce v</w:t>
      </w:r>
      <w:r w:rsidR="00F505E6">
        <w:rPr>
          <w:rFonts w:ascii="Arial" w:hAnsi="Arial" w:cs="Arial"/>
          <w:sz w:val="20"/>
          <w:szCs w:val="20"/>
        </w:rPr>
        <w:t> </w:t>
      </w:r>
      <w:r w:rsidRPr="00E53E82">
        <w:rPr>
          <w:rFonts w:ascii="Arial" w:hAnsi="Arial" w:cs="Arial"/>
          <w:sz w:val="20"/>
          <w:szCs w:val="20"/>
        </w:rPr>
        <w:t>právnictví</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sekretářské práce ve zdravotnictví</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(podnikových) recepčních</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Psaní na PC</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Psaní na stroji</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Sekretářské programy</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Soudní stenografie</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Stenografie</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Těsnopis</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Úřednické programy</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Vstup dat</w:t>
      </w:r>
    </w:p>
    <w:p w:rsidR="00F505E6" w:rsidRDefault="00E53E82" w:rsidP="00F505E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Zpracování informací/vstup dat</w:t>
      </w:r>
    </w:p>
    <w:p w:rsidR="00F505E6"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Širší </w:t>
      </w:r>
      <w:r w:rsidRPr="00E53E82">
        <w:rPr>
          <w:rFonts w:ascii="Arial" w:hAnsi="Arial" w:cs="Arial"/>
          <w:i/>
          <w:iCs/>
          <w:sz w:val="20"/>
          <w:szCs w:val="20"/>
        </w:rPr>
        <w:t>sekretářské programy</w:t>
      </w:r>
      <w:r w:rsidRPr="00E53E82">
        <w:rPr>
          <w:rFonts w:ascii="Arial" w:hAnsi="Arial" w:cs="Arial"/>
          <w:sz w:val="20"/>
          <w:szCs w:val="20"/>
        </w:rPr>
        <w:t xml:space="preserve"> obsahující mimo jiné kursy práce s počítačem</w:t>
      </w:r>
      <w:r w:rsidR="00F505E6">
        <w:rPr>
          <w:rFonts w:ascii="Arial" w:hAnsi="Arial" w:cs="Arial"/>
          <w:sz w:val="20"/>
          <w:szCs w:val="20"/>
        </w:rPr>
        <w:t xml:space="preserve"> jsou zahrnuty do tohoto oboru.</w:t>
      </w:r>
    </w:p>
    <w:p w:rsidR="00F505E6"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Samostatné programy pro </w:t>
      </w:r>
      <w:r w:rsidRPr="00E53E82">
        <w:rPr>
          <w:rFonts w:ascii="Arial" w:hAnsi="Arial" w:cs="Arial"/>
          <w:i/>
          <w:iCs/>
          <w:sz w:val="20"/>
          <w:szCs w:val="20"/>
        </w:rPr>
        <w:t>používání specifického počítačového software</w:t>
      </w:r>
      <w:r w:rsidRPr="00E53E82">
        <w:rPr>
          <w:rFonts w:ascii="Arial" w:hAnsi="Arial" w:cs="Arial"/>
          <w:sz w:val="20"/>
          <w:szCs w:val="20"/>
        </w:rPr>
        <w:t xml:space="preserve"> jsou vyloučeny z tohoto oboru a zahrnuty do oboru 482 „Užití počítačů“.</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Management úřadu</w:t>
      </w:r>
      <w:r w:rsidRPr="00E53E82">
        <w:rPr>
          <w:rFonts w:ascii="Arial" w:hAnsi="Arial" w:cs="Arial"/>
          <w:sz w:val="20"/>
          <w:szCs w:val="20"/>
        </w:rPr>
        <w:t xml:space="preserve"> je vyloučen z tohoto oboru a zahrnut do oboru 345 „Management a správa“.</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w:t>
      </w:r>
      <w:r w:rsidRPr="00E53E82">
        <w:rPr>
          <w:rFonts w:ascii="Arial" w:hAnsi="Arial" w:cs="Arial"/>
          <w:i/>
          <w:iCs/>
          <w:sz w:val="20"/>
          <w:szCs w:val="20"/>
        </w:rPr>
        <w:t>pro hotelové recepční</w:t>
      </w:r>
      <w:r w:rsidRPr="00E53E82">
        <w:rPr>
          <w:rFonts w:ascii="Arial" w:hAnsi="Arial" w:cs="Arial"/>
          <w:sz w:val="20"/>
          <w:szCs w:val="20"/>
        </w:rPr>
        <w:t xml:space="preserve"> jsou vyloučeny z tohoto oboru a zahrnuty do oboru 811 „Hotelnictví, restaurace, stravování“.</w:t>
      </w:r>
    </w:p>
    <w:p w:rsidR="00F505E6"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347 Pracovní prostředí</w:t>
      </w:r>
    </w:p>
    <w:p w:rsidR="00F505E6"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Pracovní prostředí</w:t>
      </w:r>
      <w:r w:rsidRPr="00E53E82">
        <w:rPr>
          <w:rFonts w:ascii="Arial" w:hAnsi="Arial" w:cs="Arial"/>
          <w:sz w:val="20"/>
          <w:szCs w:val="20"/>
        </w:rPr>
        <w:t xml:space="preserve"> je studium struktury a funkce pracovního prostředí. Obsahuje programy, poskytované většinou v rámci přípravy personálu, které se vztahují k danému pracovišti a úkolům. Jsou zde zařazeny programy s tímto hlavním obsahem:</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Odborářské kurzy (všeobecné)</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Organizace práce</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Potřeby zákazníků</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Pracovní rozvoj</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Pracovní vztahy</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Pracovní život</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Úvodní kurzy v</w:t>
      </w:r>
      <w:r w:rsidR="005309AB">
        <w:rPr>
          <w:rFonts w:ascii="Arial" w:hAnsi="Arial" w:cs="Arial"/>
          <w:sz w:val="20"/>
          <w:szCs w:val="20"/>
        </w:rPr>
        <w:t> </w:t>
      </w:r>
      <w:r w:rsidRPr="00E53E82">
        <w:rPr>
          <w:rFonts w:ascii="Arial" w:hAnsi="Arial" w:cs="Arial"/>
          <w:sz w:val="20"/>
          <w:szCs w:val="20"/>
        </w:rPr>
        <w:t>práci</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Zajišťování jakosti</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Znalost podniku</w:t>
      </w:r>
    </w:p>
    <w:p w:rsidR="005309AB"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5309AB"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Příprava pracovníků</w:t>
      </w:r>
      <w:r w:rsidRPr="00E53E82">
        <w:rPr>
          <w:rFonts w:ascii="Arial" w:hAnsi="Arial" w:cs="Arial"/>
          <w:sz w:val="20"/>
          <w:szCs w:val="20"/>
        </w:rPr>
        <w:t xml:space="preserve"> vztahující se </w:t>
      </w:r>
      <w:r w:rsidRPr="00E53E82">
        <w:rPr>
          <w:rFonts w:ascii="Arial" w:hAnsi="Arial" w:cs="Arial"/>
          <w:i/>
          <w:iCs/>
          <w:sz w:val="20"/>
          <w:szCs w:val="20"/>
        </w:rPr>
        <w:t>k danému pracovišti nebo úkolům</w:t>
      </w:r>
      <w:r w:rsidRPr="00E53E82">
        <w:rPr>
          <w:rFonts w:ascii="Arial" w:hAnsi="Arial" w:cs="Arial"/>
          <w:sz w:val="20"/>
          <w:szCs w:val="20"/>
        </w:rPr>
        <w:t xml:space="preserve"> je zahrnuta do tohoto oboru, není-li možné ji zah</w:t>
      </w:r>
      <w:r w:rsidR="005309AB">
        <w:rPr>
          <w:rFonts w:ascii="Arial" w:hAnsi="Arial" w:cs="Arial"/>
          <w:sz w:val="20"/>
          <w:szCs w:val="20"/>
        </w:rPr>
        <w:t>rnout do nějakého jiného oboru.</w:t>
      </w:r>
    </w:p>
    <w:p w:rsidR="005309AB"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5309AB"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Příprava vztahující se k danému pracovišti nebo úkolům je vyloučena z tohoto oboru, je-li </w:t>
      </w:r>
      <w:r w:rsidRPr="00E53E82">
        <w:rPr>
          <w:rFonts w:ascii="Arial" w:hAnsi="Arial" w:cs="Arial"/>
          <w:i/>
          <w:iCs/>
          <w:sz w:val="20"/>
          <w:szCs w:val="20"/>
        </w:rPr>
        <w:t xml:space="preserve">spjata spíše s osobnostním vývojem </w:t>
      </w:r>
      <w:r w:rsidRPr="00E53E82">
        <w:rPr>
          <w:rFonts w:ascii="Arial" w:hAnsi="Arial" w:cs="Arial"/>
          <w:sz w:val="20"/>
          <w:szCs w:val="20"/>
        </w:rPr>
        <w:t>než s vývojem pracovním, a je zahrnuta do</w:t>
      </w:r>
      <w:r w:rsidR="005309AB">
        <w:rPr>
          <w:rFonts w:ascii="Arial" w:hAnsi="Arial" w:cs="Arial"/>
          <w:sz w:val="20"/>
          <w:szCs w:val="20"/>
        </w:rPr>
        <w:t xml:space="preserve"> oboru 090 „Osobní dovednosti“.</w:t>
      </w:r>
    </w:p>
    <w:p w:rsidR="005309AB"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lastRenderedPageBreak/>
        <w:t>Příprava pracovníků</w:t>
      </w:r>
      <w:r w:rsidRPr="00E53E82">
        <w:rPr>
          <w:rFonts w:ascii="Arial" w:hAnsi="Arial" w:cs="Arial"/>
          <w:sz w:val="20"/>
          <w:szCs w:val="20"/>
        </w:rPr>
        <w:t xml:space="preserve">, která </w:t>
      </w:r>
      <w:r w:rsidRPr="00E53E82">
        <w:rPr>
          <w:rFonts w:ascii="Arial" w:hAnsi="Arial" w:cs="Arial"/>
          <w:i/>
          <w:iCs/>
          <w:sz w:val="20"/>
          <w:szCs w:val="20"/>
        </w:rPr>
        <w:t>může být zahrnuta</w:t>
      </w:r>
      <w:r w:rsidRPr="00E53E82">
        <w:rPr>
          <w:rFonts w:ascii="Arial" w:hAnsi="Arial" w:cs="Arial"/>
          <w:sz w:val="20"/>
          <w:szCs w:val="20"/>
        </w:rPr>
        <w:t xml:space="preserve"> do nějakého jiného oboru, je vyloučena z tohoto oboru a zahrnuta do příslušného oboru. Např. kursy kvality by měly být, jsou-li technické, zahrnuty do oborů v rámci 52 „Technické vědy a technické obory“.</w:t>
      </w:r>
    </w:p>
    <w:p w:rsidR="005309AB"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Programy pro (fyzické</w:t>
      </w:r>
      <w:r w:rsidRPr="00E53E82">
        <w:rPr>
          <w:rFonts w:ascii="Arial" w:hAnsi="Arial" w:cs="Arial"/>
          <w:i/>
          <w:iCs/>
          <w:sz w:val="20"/>
          <w:szCs w:val="20"/>
        </w:rPr>
        <w:t>) pracovní prostředí</w:t>
      </w:r>
      <w:r w:rsidRPr="00E53E82">
        <w:rPr>
          <w:rFonts w:ascii="Arial" w:hAnsi="Arial" w:cs="Arial"/>
          <w:sz w:val="20"/>
          <w:szCs w:val="20"/>
        </w:rPr>
        <w:t xml:space="preserve"> by měly být zahrnuty do oboru 862 „Bezpečnost a ochrana zdraví při práci“.</w:t>
      </w:r>
    </w:p>
    <w:p w:rsidR="005309AB"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většinou na terciární úrovni, zabývající se </w:t>
      </w:r>
      <w:r w:rsidRPr="00E53E82">
        <w:rPr>
          <w:rFonts w:ascii="Arial" w:hAnsi="Arial" w:cs="Arial"/>
          <w:i/>
          <w:iCs/>
          <w:sz w:val="20"/>
          <w:szCs w:val="20"/>
        </w:rPr>
        <w:t>pracovním prostředím všeobecně</w:t>
      </w:r>
      <w:r w:rsidRPr="00E53E82">
        <w:rPr>
          <w:rFonts w:ascii="Arial" w:hAnsi="Arial" w:cs="Arial"/>
          <w:sz w:val="20"/>
          <w:szCs w:val="20"/>
        </w:rPr>
        <w:t>, z hlediska trhu práce, sociálních partnerů, průmyslové psychologie atd., jsou vyloučeny z tohoto oboru a zahrnuty do oborů v rámci 31 „Společenské vědy a vědy o lidském chování“.</w:t>
      </w:r>
    </w:p>
    <w:p w:rsidR="005309AB"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380 Právo</w:t>
      </w:r>
    </w:p>
    <w:p w:rsidR="005309AB"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Právo</w:t>
      </w:r>
      <w:r w:rsidRPr="00E53E82">
        <w:rPr>
          <w:rFonts w:ascii="Arial" w:hAnsi="Arial" w:cs="Arial"/>
          <w:sz w:val="20"/>
          <w:szCs w:val="20"/>
        </w:rPr>
        <w:t xml:space="preserve"> je studium principů a postupů pro formální udržování pořádku ve společnosti, včetně přípravy pro právnické profese, např. advokáta nebo přípravy pro soudcovskou kariéru. Jsou zde zařazeny programy s tímto hlavním obsahem:</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Dějiny práva</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Komerční právo</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Notářství/Notářská praxe</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Obchodní právo</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Pracovní právo</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Právní praxe</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Právní věda</w:t>
      </w:r>
    </w:p>
    <w:p w:rsidR="005309AB" w:rsidRDefault="005309AB" w:rsidP="005309AB">
      <w:pPr>
        <w:pStyle w:val="Normlnweb"/>
        <w:spacing w:before="0" w:beforeAutospacing="0" w:after="0" w:afterAutospacing="0"/>
        <w:jc w:val="both"/>
        <w:rPr>
          <w:rFonts w:ascii="Arial" w:hAnsi="Arial" w:cs="Arial"/>
          <w:sz w:val="20"/>
          <w:szCs w:val="20"/>
        </w:rPr>
      </w:pPr>
      <w:r>
        <w:rPr>
          <w:rFonts w:ascii="Arial" w:hAnsi="Arial" w:cs="Arial"/>
          <w:sz w:val="20"/>
          <w:szCs w:val="20"/>
        </w:rPr>
        <w:t>Právo</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Studium pro pomocné právní profese</w:t>
      </w:r>
    </w:p>
    <w:p w:rsidR="005309AB" w:rsidRDefault="00E53E82" w:rsidP="005309AB">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Studium trestního práva</w:t>
      </w:r>
    </w:p>
    <w:p w:rsidR="005309AB" w:rsidRDefault="005309AB">
      <w:pPr>
        <w:rPr>
          <w:rFonts w:ascii="Arial" w:eastAsia="Times New Roman" w:hAnsi="Arial" w:cs="Arial"/>
          <w:color w:val="000000"/>
          <w:sz w:val="20"/>
          <w:szCs w:val="20"/>
          <w:lang w:eastAsia="cs-CZ"/>
        </w:rPr>
      </w:pPr>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bookmarkStart w:id="15" w:name="14"/>
      <w:bookmarkEnd w:id="15"/>
      <w:r w:rsidRPr="00E53E82">
        <w:rPr>
          <w:rFonts w:ascii="Arial" w:hAnsi="Arial" w:cs="Arial"/>
          <w:sz w:val="20"/>
          <w:szCs w:val="20"/>
        </w:rPr>
        <w:lastRenderedPageBreak/>
        <w:t xml:space="preserve">4 – PŘÍRODNÍ VĚDY, MATEMATIKA A INFORMATIKA </w:t>
      </w:r>
    </w:p>
    <w:p w:rsidR="00BF32C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421 Biologie a biochemie</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Biologie a biochemie</w:t>
      </w:r>
      <w:r w:rsidRPr="00E53E82">
        <w:rPr>
          <w:rFonts w:ascii="Arial" w:hAnsi="Arial" w:cs="Arial"/>
          <w:sz w:val="20"/>
          <w:szCs w:val="20"/>
        </w:rPr>
        <w:t xml:space="preserve"> je studium struktury, funkce, reprodukce, růstu, evoluce a chování živých organismů. Jsou zde zařazeny programy s tímto hlavním obsahem:</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Biofyzika</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Biochemie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Biologie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Biometrie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Botanika</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Entomologie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Farmakologie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Genetika</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Limnologie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Mikrobiologie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Molekulární biologie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Ornitologie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Parazitologie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Toxikologie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Věda o výživě</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Vědy o životě</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Virologie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Zoologie</w:t>
      </w:r>
    </w:p>
    <w:p w:rsidR="00BF32C3"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chemických procesů v živých organismech</w:t>
      </w:r>
      <w:r w:rsidRPr="00E53E82">
        <w:rPr>
          <w:rFonts w:ascii="Arial" w:hAnsi="Arial" w:cs="Arial"/>
          <w:sz w:val="20"/>
          <w:szCs w:val="20"/>
        </w:rPr>
        <w:t xml:space="preserve"> (biochemie, toxikologie, farmakologie atd.) je zahrnuto v tomto oboru.</w:t>
      </w:r>
    </w:p>
    <w:p w:rsidR="00BF32C3"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vědy o životním prostředí</w:t>
      </w:r>
      <w:r w:rsidRPr="00E53E82">
        <w:rPr>
          <w:rFonts w:ascii="Arial" w:hAnsi="Arial" w:cs="Arial"/>
          <w:sz w:val="20"/>
          <w:szCs w:val="20"/>
        </w:rPr>
        <w:t>, která se zabývá vztahem mezi živými organismy a prostředím, je vyloučeno z tohoto oboru a zahrnuto do oboru 422 „Vědy o životním prostředí“.</w:t>
      </w:r>
    </w:p>
    <w:p w:rsidR="00BF32C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422 Vědy o životním prostředí</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Vědy o životním prostředí</w:t>
      </w:r>
      <w:r w:rsidRPr="00E53E82">
        <w:rPr>
          <w:rFonts w:ascii="Arial" w:hAnsi="Arial" w:cs="Arial"/>
          <w:sz w:val="20"/>
          <w:szCs w:val="20"/>
        </w:rPr>
        <w:t xml:space="preserve"> je studium organismů ve vzájemném vztahu a ve vztahu k prostředí. Jsou zde zařazeny programy s tímto hlavním obsahem:</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Ekologie</w:t>
      </w:r>
    </w:p>
    <w:p w:rsidR="00BF32C3" w:rsidRDefault="00BF32C3" w:rsidP="00BF32C3">
      <w:pPr>
        <w:pStyle w:val="Normlnweb"/>
        <w:spacing w:before="0" w:beforeAutospacing="0" w:after="0" w:afterAutospacing="0"/>
        <w:jc w:val="both"/>
        <w:rPr>
          <w:rFonts w:ascii="Arial" w:hAnsi="Arial" w:cs="Arial"/>
          <w:sz w:val="20"/>
          <w:szCs w:val="20"/>
        </w:rPr>
      </w:pPr>
      <w:r>
        <w:rPr>
          <w:rFonts w:ascii="Arial" w:hAnsi="Arial" w:cs="Arial"/>
          <w:sz w:val="20"/>
          <w:szCs w:val="20"/>
        </w:rPr>
        <w:t>V</w:t>
      </w:r>
      <w:r w:rsidR="00E53E82" w:rsidRPr="00E53E82">
        <w:rPr>
          <w:rFonts w:ascii="Arial" w:hAnsi="Arial" w:cs="Arial"/>
          <w:sz w:val="20"/>
          <w:szCs w:val="20"/>
        </w:rPr>
        <w:t>ěda o životním prostředí</w:t>
      </w:r>
    </w:p>
    <w:p w:rsidR="00BF32C3"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Studium biologie a toxikologie je vyloučeno z tohoto oboru a zahrnuto do ob</w:t>
      </w:r>
      <w:r w:rsidR="00BF32C3">
        <w:rPr>
          <w:rFonts w:ascii="Arial" w:hAnsi="Arial" w:cs="Arial"/>
          <w:sz w:val="20"/>
          <w:szCs w:val="20"/>
        </w:rPr>
        <w:t>oru 421 „Biologie a biochemie“.</w:t>
      </w:r>
    </w:p>
    <w:p w:rsidR="00BF32C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440 Vědy o neživé přírodě – širší programy</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Vědy o neživé přírodě – širší programy</w:t>
      </w:r>
      <w:r w:rsidRPr="00E53E82">
        <w:rPr>
          <w:rFonts w:ascii="Arial" w:hAnsi="Arial" w:cs="Arial"/>
          <w:sz w:val="20"/>
          <w:szCs w:val="20"/>
        </w:rPr>
        <w:t xml:space="preserve"> je studium věd o neživé přírodě bez specializace na nějaký podrobně vymezený obor. Jsou zde zařazeny široké programy v rámci věd o neživé přírodě:</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Programy věd o neživé p</w:t>
      </w:r>
      <w:r w:rsidR="00BF32C3">
        <w:rPr>
          <w:rFonts w:ascii="Arial" w:hAnsi="Arial" w:cs="Arial"/>
          <w:sz w:val="20"/>
          <w:szCs w:val="20"/>
        </w:rPr>
        <w:t>řírodě (širší programy)</w:t>
      </w:r>
    </w:p>
    <w:p w:rsidR="00BF32C3" w:rsidRDefault="00BF32C3">
      <w:pPr>
        <w:rPr>
          <w:rFonts w:ascii="Arial" w:eastAsia="Times New Roman" w:hAnsi="Arial" w:cs="Arial"/>
          <w:color w:val="000000"/>
          <w:sz w:val="20"/>
          <w:szCs w:val="20"/>
          <w:lang w:eastAsia="cs-CZ"/>
        </w:rPr>
      </w:pPr>
      <w:r>
        <w:rPr>
          <w:rFonts w:ascii="Arial" w:hAnsi="Arial" w:cs="Arial"/>
          <w:sz w:val="20"/>
          <w:szCs w:val="20"/>
        </w:rPr>
        <w:br w:type="page"/>
      </w:r>
    </w:p>
    <w:p w:rsidR="00BF32C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lastRenderedPageBreak/>
        <w:t>441 Fyzika</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Fyzika</w:t>
      </w:r>
      <w:r w:rsidRPr="00E53E82">
        <w:rPr>
          <w:rFonts w:ascii="Arial" w:hAnsi="Arial" w:cs="Arial"/>
          <w:sz w:val="20"/>
          <w:szCs w:val="20"/>
        </w:rPr>
        <w:t xml:space="preserve"> je studium vlastností a vzájemného působení hmoty a energie</w:t>
      </w:r>
      <w:r w:rsidR="00BF32C3">
        <w:rPr>
          <w:rFonts w:ascii="Arial" w:hAnsi="Arial" w:cs="Arial"/>
          <w:sz w:val="20"/>
          <w:szCs w:val="20"/>
        </w:rPr>
        <w:t>. Zahrnuje studium astronomie a </w:t>
      </w:r>
      <w:r w:rsidRPr="00E53E82">
        <w:rPr>
          <w:rFonts w:ascii="Arial" w:hAnsi="Arial" w:cs="Arial"/>
          <w:sz w:val="20"/>
          <w:szCs w:val="20"/>
        </w:rPr>
        <w:t>věd o vesmíru. Jsou zde zařazeny programy s tímto hlavním obsahem:</w:t>
      </w:r>
    </w:p>
    <w:p w:rsidR="00BF32C3" w:rsidRDefault="00BF32C3" w:rsidP="00BF32C3">
      <w:pPr>
        <w:pStyle w:val="Normlnweb"/>
        <w:spacing w:before="0" w:beforeAutospacing="0" w:after="0" w:afterAutospacing="0"/>
        <w:jc w:val="both"/>
        <w:rPr>
          <w:rFonts w:ascii="Arial" w:hAnsi="Arial" w:cs="Arial"/>
          <w:sz w:val="20"/>
          <w:szCs w:val="20"/>
        </w:rPr>
      </w:pPr>
      <w:r>
        <w:rPr>
          <w:rFonts w:ascii="Arial" w:hAnsi="Arial" w:cs="Arial"/>
          <w:sz w:val="20"/>
          <w:szCs w:val="20"/>
        </w:rPr>
        <w:t>Akustika</w:t>
      </w:r>
    </w:p>
    <w:p w:rsidR="00BF32C3" w:rsidRDefault="00BF32C3" w:rsidP="00BF32C3">
      <w:pPr>
        <w:pStyle w:val="Normlnweb"/>
        <w:spacing w:before="0" w:beforeAutospacing="0" w:after="0" w:afterAutospacing="0"/>
        <w:jc w:val="both"/>
        <w:rPr>
          <w:rFonts w:ascii="Arial" w:hAnsi="Arial" w:cs="Arial"/>
          <w:sz w:val="20"/>
          <w:szCs w:val="20"/>
        </w:rPr>
      </w:pPr>
      <w:r>
        <w:rPr>
          <w:rFonts w:ascii="Arial" w:hAnsi="Arial" w:cs="Arial"/>
          <w:sz w:val="20"/>
          <w:szCs w:val="20"/>
        </w:rPr>
        <w:t>Astrofyzika</w:t>
      </w:r>
    </w:p>
    <w:p w:rsidR="00BF32C3" w:rsidRDefault="00BF32C3" w:rsidP="00BF32C3">
      <w:pPr>
        <w:pStyle w:val="Normlnweb"/>
        <w:spacing w:before="0" w:beforeAutospacing="0" w:after="0" w:afterAutospacing="0"/>
        <w:jc w:val="both"/>
        <w:rPr>
          <w:rFonts w:ascii="Arial" w:hAnsi="Arial" w:cs="Arial"/>
          <w:sz w:val="20"/>
          <w:szCs w:val="20"/>
        </w:rPr>
      </w:pPr>
      <w:r>
        <w:rPr>
          <w:rFonts w:ascii="Arial" w:hAnsi="Arial" w:cs="Arial"/>
          <w:sz w:val="20"/>
          <w:szCs w:val="20"/>
        </w:rPr>
        <w:t>Astronomie</w:t>
      </w:r>
    </w:p>
    <w:p w:rsidR="00BF32C3" w:rsidRDefault="00BF32C3" w:rsidP="00BF32C3">
      <w:pPr>
        <w:pStyle w:val="Normlnweb"/>
        <w:spacing w:before="0" w:beforeAutospacing="0" w:after="0" w:afterAutospacing="0"/>
        <w:jc w:val="both"/>
        <w:rPr>
          <w:rFonts w:ascii="Arial" w:hAnsi="Arial" w:cs="Arial"/>
          <w:sz w:val="20"/>
          <w:szCs w:val="20"/>
        </w:rPr>
      </w:pPr>
      <w:r>
        <w:rPr>
          <w:rFonts w:ascii="Arial" w:hAnsi="Arial" w:cs="Arial"/>
          <w:sz w:val="20"/>
          <w:szCs w:val="20"/>
        </w:rPr>
        <w:t>Fyzika</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Jadern</w:t>
      </w:r>
      <w:r w:rsidR="00BF32C3">
        <w:rPr>
          <w:rFonts w:ascii="Arial" w:hAnsi="Arial" w:cs="Arial"/>
          <w:sz w:val="20"/>
          <w:szCs w:val="20"/>
        </w:rPr>
        <w:t>á fyzika</w:t>
      </w:r>
    </w:p>
    <w:p w:rsidR="00BF32C3" w:rsidRDefault="00BF32C3" w:rsidP="00BF32C3">
      <w:pPr>
        <w:pStyle w:val="Normlnweb"/>
        <w:spacing w:before="0" w:beforeAutospacing="0" w:after="0" w:afterAutospacing="0"/>
        <w:jc w:val="both"/>
        <w:rPr>
          <w:rFonts w:ascii="Arial" w:hAnsi="Arial" w:cs="Arial"/>
          <w:sz w:val="20"/>
          <w:szCs w:val="20"/>
        </w:rPr>
      </w:pPr>
      <w:r>
        <w:rPr>
          <w:rFonts w:ascii="Arial" w:hAnsi="Arial" w:cs="Arial"/>
          <w:sz w:val="20"/>
          <w:szCs w:val="20"/>
        </w:rPr>
        <w:t>Optika</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Planetární vědy</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Vědy o vesmíru</w:t>
      </w:r>
    </w:p>
    <w:p w:rsidR="00BF32C3"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Oční optici jsou vyloučeni z tohoto oboru a zahrnuti do oboru 725 „Lékařská d</w:t>
      </w:r>
      <w:r w:rsidR="00BF32C3">
        <w:rPr>
          <w:rFonts w:ascii="Arial" w:hAnsi="Arial" w:cs="Arial"/>
          <w:sz w:val="20"/>
          <w:szCs w:val="20"/>
        </w:rPr>
        <w:t>iagnostika a léčebná technika“.</w:t>
      </w:r>
    </w:p>
    <w:p w:rsidR="00BF32C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442 Chemie</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Chemie</w:t>
      </w:r>
      <w:r w:rsidRPr="00E53E82">
        <w:rPr>
          <w:rFonts w:ascii="Arial" w:hAnsi="Arial" w:cs="Arial"/>
          <w:sz w:val="20"/>
          <w:szCs w:val="20"/>
        </w:rPr>
        <w:t xml:space="preserve"> je studium látek, jejich prvků a toho, jak látky a prvky reagují, jsou-li kombinovány. Jsou zde zařazeny programy s tímto hlavním obsahem:</w:t>
      </w:r>
    </w:p>
    <w:p w:rsidR="00BF32C3" w:rsidRDefault="00BF32C3" w:rsidP="00BF32C3">
      <w:pPr>
        <w:pStyle w:val="Normlnweb"/>
        <w:spacing w:before="0" w:beforeAutospacing="0" w:after="0" w:afterAutospacing="0"/>
        <w:jc w:val="both"/>
        <w:rPr>
          <w:rFonts w:ascii="Arial" w:hAnsi="Arial" w:cs="Arial"/>
          <w:sz w:val="20"/>
          <w:szCs w:val="20"/>
        </w:rPr>
      </w:pPr>
      <w:r>
        <w:rPr>
          <w:rFonts w:ascii="Arial" w:hAnsi="Arial" w:cs="Arial"/>
          <w:sz w:val="20"/>
          <w:szCs w:val="20"/>
        </w:rPr>
        <w:t>Analytická chemie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Anorganická chemie</w:t>
      </w:r>
    </w:p>
    <w:p w:rsidR="00BF32C3" w:rsidRDefault="00BF32C3" w:rsidP="00BF32C3">
      <w:pPr>
        <w:pStyle w:val="Normlnweb"/>
        <w:spacing w:before="0" w:beforeAutospacing="0" w:after="0" w:afterAutospacing="0"/>
        <w:jc w:val="both"/>
        <w:rPr>
          <w:rFonts w:ascii="Arial" w:hAnsi="Arial" w:cs="Arial"/>
          <w:sz w:val="20"/>
          <w:szCs w:val="20"/>
        </w:rPr>
      </w:pPr>
      <w:r>
        <w:rPr>
          <w:rFonts w:ascii="Arial" w:hAnsi="Arial" w:cs="Arial"/>
          <w:sz w:val="20"/>
          <w:szCs w:val="20"/>
        </w:rPr>
        <w:t>Chemie</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Chemie polymerů</w:t>
      </w:r>
    </w:p>
    <w:p w:rsidR="00BF32C3" w:rsidRDefault="00E53E82" w:rsidP="00BF32C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Organická chemie</w:t>
      </w:r>
    </w:p>
    <w:p w:rsidR="00BF32C3" w:rsidRDefault="00BF32C3" w:rsidP="00BF32C3">
      <w:pPr>
        <w:pStyle w:val="Normlnweb"/>
        <w:spacing w:before="0" w:beforeAutospacing="0" w:after="0" w:afterAutospacing="0"/>
        <w:jc w:val="both"/>
        <w:rPr>
          <w:rFonts w:ascii="Arial" w:hAnsi="Arial" w:cs="Arial"/>
          <w:sz w:val="20"/>
          <w:szCs w:val="20"/>
        </w:rPr>
      </w:pPr>
      <w:r>
        <w:rPr>
          <w:rFonts w:ascii="Arial" w:hAnsi="Arial" w:cs="Arial"/>
          <w:sz w:val="20"/>
          <w:szCs w:val="20"/>
        </w:rPr>
        <w:t>Petrologie</w:t>
      </w:r>
    </w:p>
    <w:p w:rsidR="00BF32C3"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Biochemie je vyloučena z tohoto oboru a zahrnuta do oboru 421 „Biologie a biochemie“.</w:t>
      </w:r>
    </w:p>
    <w:p w:rsidR="00BF32C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443 Vědy o Zemi</w:t>
      </w:r>
    </w:p>
    <w:p w:rsidR="00BF32C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Vědy o Zemi</w:t>
      </w:r>
      <w:r w:rsidRPr="00E53E82">
        <w:rPr>
          <w:rFonts w:ascii="Arial" w:hAnsi="Arial" w:cs="Arial"/>
          <w:sz w:val="20"/>
          <w:szCs w:val="20"/>
        </w:rPr>
        <w:t xml:space="preserve"> je studium složení a struktury Země včetně hydrosféry a atmosféry. Jsou zde zařazeny programy s tímto hlavním obsahem:</w:t>
      </w:r>
    </w:p>
    <w:p w:rsidR="00CF423E" w:rsidRDefault="00CF423E" w:rsidP="00CF423E">
      <w:pPr>
        <w:pStyle w:val="Normlnweb"/>
        <w:spacing w:before="0" w:beforeAutospacing="0" w:after="0" w:afterAutospacing="0"/>
        <w:jc w:val="both"/>
        <w:rPr>
          <w:rFonts w:ascii="Arial" w:hAnsi="Arial" w:cs="Arial"/>
          <w:sz w:val="20"/>
          <w:szCs w:val="20"/>
        </w:rPr>
      </w:pPr>
      <w:r>
        <w:rPr>
          <w:rFonts w:ascii="Arial" w:hAnsi="Arial" w:cs="Arial"/>
          <w:sz w:val="20"/>
          <w:szCs w:val="20"/>
        </w:rPr>
        <w:t>Geodézie</w:t>
      </w:r>
    </w:p>
    <w:p w:rsidR="00CF423E" w:rsidRDefault="00CF423E" w:rsidP="00CF423E">
      <w:pPr>
        <w:pStyle w:val="Normlnweb"/>
        <w:spacing w:before="0" w:beforeAutospacing="0" w:after="0" w:afterAutospacing="0"/>
        <w:jc w:val="both"/>
        <w:rPr>
          <w:rFonts w:ascii="Arial" w:hAnsi="Arial" w:cs="Arial"/>
          <w:sz w:val="20"/>
          <w:szCs w:val="20"/>
        </w:rPr>
      </w:pPr>
      <w:r>
        <w:rPr>
          <w:rFonts w:ascii="Arial" w:hAnsi="Arial" w:cs="Arial"/>
          <w:sz w:val="20"/>
          <w:szCs w:val="20"/>
        </w:rPr>
        <w:t>Geofyzika</w:t>
      </w:r>
    </w:p>
    <w:p w:rsidR="00CF423E" w:rsidRDefault="00CF423E" w:rsidP="00CF423E">
      <w:pPr>
        <w:pStyle w:val="Normlnweb"/>
        <w:spacing w:before="0" w:beforeAutospacing="0" w:after="0" w:afterAutospacing="0"/>
        <w:jc w:val="both"/>
        <w:rPr>
          <w:rFonts w:ascii="Arial" w:hAnsi="Arial" w:cs="Arial"/>
          <w:sz w:val="20"/>
          <w:szCs w:val="20"/>
        </w:rPr>
      </w:pPr>
      <w:r>
        <w:rPr>
          <w:rFonts w:ascii="Arial" w:hAnsi="Arial" w:cs="Arial"/>
          <w:sz w:val="20"/>
          <w:szCs w:val="20"/>
        </w:rPr>
        <w:t>Geografie</w:t>
      </w:r>
    </w:p>
    <w:p w:rsidR="00CF423E" w:rsidRDefault="00CF423E" w:rsidP="00CF423E">
      <w:pPr>
        <w:pStyle w:val="Normlnweb"/>
        <w:spacing w:before="0" w:beforeAutospacing="0" w:after="0" w:afterAutospacing="0"/>
        <w:jc w:val="both"/>
        <w:rPr>
          <w:rFonts w:ascii="Arial" w:hAnsi="Arial" w:cs="Arial"/>
          <w:sz w:val="20"/>
          <w:szCs w:val="20"/>
        </w:rPr>
      </w:pPr>
      <w:r>
        <w:rPr>
          <w:rFonts w:ascii="Arial" w:hAnsi="Arial" w:cs="Arial"/>
          <w:sz w:val="20"/>
          <w:szCs w:val="20"/>
        </w:rPr>
        <w:t>Geologie</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Hydrogeologie</w:t>
      </w:r>
    </w:p>
    <w:p w:rsidR="00CF423E" w:rsidRDefault="00CF423E" w:rsidP="00CF423E">
      <w:pPr>
        <w:pStyle w:val="Normlnweb"/>
        <w:spacing w:before="0" w:beforeAutospacing="0" w:after="0" w:afterAutospacing="0"/>
        <w:jc w:val="both"/>
        <w:rPr>
          <w:rFonts w:ascii="Arial" w:hAnsi="Arial" w:cs="Arial"/>
          <w:sz w:val="20"/>
          <w:szCs w:val="20"/>
        </w:rPr>
      </w:pPr>
      <w:r>
        <w:rPr>
          <w:rFonts w:ascii="Arial" w:hAnsi="Arial" w:cs="Arial"/>
          <w:sz w:val="20"/>
          <w:szCs w:val="20"/>
        </w:rPr>
        <w:t>Hydrologie</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Meteorologie</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Mi</w:t>
      </w:r>
      <w:r w:rsidR="00CF423E">
        <w:rPr>
          <w:rFonts w:ascii="Arial" w:hAnsi="Arial" w:cs="Arial"/>
          <w:sz w:val="20"/>
          <w:szCs w:val="20"/>
        </w:rPr>
        <w:t>neralogie</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Oceánografie</w:t>
      </w:r>
    </w:p>
    <w:p w:rsidR="00CF423E" w:rsidRDefault="00CF423E" w:rsidP="00CF423E">
      <w:pPr>
        <w:pStyle w:val="Normlnweb"/>
        <w:spacing w:before="0" w:beforeAutospacing="0" w:after="0" w:afterAutospacing="0"/>
        <w:jc w:val="both"/>
        <w:rPr>
          <w:rFonts w:ascii="Arial" w:hAnsi="Arial" w:cs="Arial"/>
          <w:sz w:val="20"/>
          <w:szCs w:val="20"/>
        </w:rPr>
      </w:pPr>
      <w:r>
        <w:rPr>
          <w:rFonts w:ascii="Arial" w:hAnsi="Arial" w:cs="Arial"/>
          <w:sz w:val="20"/>
          <w:szCs w:val="20"/>
        </w:rPr>
        <w:t>Oceánologie</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Paleontologie</w:t>
      </w:r>
    </w:p>
    <w:p w:rsidR="00CF423E" w:rsidRDefault="00CF423E" w:rsidP="00CF423E">
      <w:pPr>
        <w:pStyle w:val="Normlnweb"/>
        <w:spacing w:before="0" w:beforeAutospacing="0" w:after="0" w:afterAutospacing="0"/>
        <w:jc w:val="both"/>
        <w:rPr>
          <w:rFonts w:ascii="Arial" w:hAnsi="Arial" w:cs="Arial"/>
          <w:sz w:val="20"/>
          <w:szCs w:val="20"/>
        </w:rPr>
      </w:pPr>
      <w:r>
        <w:rPr>
          <w:rFonts w:ascii="Arial" w:hAnsi="Arial" w:cs="Arial"/>
          <w:sz w:val="20"/>
          <w:szCs w:val="20"/>
        </w:rPr>
        <w:t>Seismologie</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Vědy o atmosféře</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Vědy o Zemi</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Vědy o životě v</w:t>
      </w:r>
      <w:r w:rsidR="00CF423E">
        <w:rPr>
          <w:rFonts w:ascii="Arial" w:hAnsi="Arial" w:cs="Arial"/>
          <w:sz w:val="20"/>
          <w:szCs w:val="20"/>
        </w:rPr>
        <w:t> </w:t>
      </w:r>
      <w:r w:rsidRPr="00E53E82">
        <w:rPr>
          <w:rFonts w:ascii="Arial" w:hAnsi="Arial" w:cs="Arial"/>
          <w:sz w:val="20"/>
          <w:szCs w:val="20"/>
        </w:rPr>
        <w:t>moři</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Vulkanologie</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Zeměpis (fyzický)</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Zeměpis (přírody)</w:t>
      </w:r>
    </w:p>
    <w:p w:rsidR="00CF423E"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lastRenderedPageBreak/>
        <w:t>Vyloučeno:</w:t>
      </w:r>
    </w:p>
    <w:p w:rsidR="00CF423E"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Sociální geografie</w:t>
      </w:r>
      <w:r w:rsidRPr="00E53E82">
        <w:rPr>
          <w:rFonts w:ascii="Arial" w:hAnsi="Arial" w:cs="Arial"/>
          <w:sz w:val="20"/>
          <w:szCs w:val="20"/>
        </w:rPr>
        <w:t xml:space="preserve"> je vyloučena z tohoto oboru a zahrnuta do oboru 312 „Sociologie a </w:t>
      </w:r>
      <w:proofErr w:type="spellStart"/>
      <w:r w:rsidRPr="00E53E82">
        <w:rPr>
          <w:rFonts w:ascii="Arial" w:hAnsi="Arial" w:cs="Arial"/>
          <w:sz w:val="20"/>
          <w:szCs w:val="20"/>
        </w:rPr>
        <w:t>kulturologie</w:t>
      </w:r>
      <w:proofErr w:type="spellEnd"/>
      <w:r w:rsidRPr="00E53E82">
        <w:rPr>
          <w:rFonts w:ascii="Arial" w:hAnsi="Arial" w:cs="Arial"/>
          <w:sz w:val="20"/>
          <w:szCs w:val="20"/>
        </w:rPr>
        <w:t>“.</w:t>
      </w:r>
    </w:p>
    <w:p w:rsidR="00CF423E"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461 Matematika</w:t>
      </w:r>
    </w:p>
    <w:p w:rsidR="00CF423E"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Matematika</w:t>
      </w:r>
      <w:r w:rsidRPr="00E53E82">
        <w:rPr>
          <w:rFonts w:ascii="Arial" w:hAnsi="Arial" w:cs="Arial"/>
          <w:sz w:val="20"/>
          <w:szCs w:val="20"/>
        </w:rPr>
        <w:t xml:space="preserve"> je studium abstraktních deduktivních systémů. Zahrnuje algebru, aritmetiku, geometrii, reálnou a komplexní analýzu a aplikovanou matematiku. Jsou zde zařazeny pr</w:t>
      </w:r>
      <w:r w:rsidR="00CF423E">
        <w:rPr>
          <w:rFonts w:ascii="Arial" w:hAnsi="Arial" w:cs="Arial"/>
          <w:sz w:val="20"/>
          <w:szCs w:val="20"/>
        </w:rPr>
        <w:t>ogramy s tímto hlavním obsahem:</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Algebra</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Analýza dat (matematika)</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Aplikovaná matematika</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Geometrie</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Matematika</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Numerická analýza</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Operační výzkum</w:t>
      </w:r>
    </w:p>
    <w:p w:rsidR="00CF423E"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462 Statistika</w:t>
      </w:r>
    </w:p>
    <w:p w:rsidR="00CF423E"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Statistika</w:t>
      </w:r>
      <w:r w:rsidRPr="00E53E82">
        <w:rPr>
          <w:rFonts w:ascii="Arial" w:hAnsi="Arial" w:cs="Arial"/>
          <w:sz w:val="20"/>
          <w:szCs w:val="20"/>
        </w:rPr>
        <w:t xml:space="preserve"> je studium sběru, popisu, pořádání a analyzování číselných údajů. Je zde zahrnuto studium teorie pravděpodobnosti a pojistné matematiky. Jsou zde zařazeny pr</w:t>
      </w:r>
      <w:r w:rsidR="00CF423E">
        <w:rPr>
          <w:rFonts w:ascii="Arial" w:hAnsi="Arial" w:cs="Arial"/>
          <w:sz w:val="20"/>
          <w:szCs w:val="20"/>
        </w:rPr>
        <w:t>ogramy s tímto hlavním obsahem:</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Mate</w:t>
      </w:r>
      <w:r w:rsidR="00CF423E">
        <w:rPr>
          <w:rFonts w:ascii="Arial" w:hAnsi="Arial" w:cs="Arial"/>
          <w:sz w:val="20"/>
          <w:szCs w:val="20"/>
        </w:rPr>
        <w:t>matická (teoretická) statistika</w:t>
      </w:r>
    </w:p>
    <w:p w:rsidR="00CF423E" w:rsidRDefault="00CF423E" w:rsidP="00CF423E">
      <w:pPr>
        <w:pStyle w:val="Normlnweb"/>
        <w:spacing w:before="0" w:beforeAutospacing="0" w:after="0" w:afterAutospacing="0"/>
        <w:jc w:val="both"/>
        <w:rPr>
          <w:rFonts w:ascii="Arial" w:hAnsi="Arial" w:cs="Arial"/>
          <w:sz w:val="20"/>
          <w:szCs w:val="20"/>
        </w:rPr>
      </w:pPr>
      <w:r>
        <w:rPr>
          <w:rFonts w:ascii="Arial" w:hAnsi="Arial" w:cs="Arial"/>
          <w:sz w:val="20"/>
          <w:szCs w:val="20"/>
        </w:rPr>
        <w:t>Pojistná matematika</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Projektování (statistického) šetření</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Statistika aplikovaná</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Teorie pravděpodobnosti</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Výběrová šetření</w:t>
      </w:r>
    </w:p>
    <w:p w:rsidR="00CF423E"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CF423E" w:rsidRDefault="00E53E82" w:rsidP="00D11A4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aplikované statistiky</w:t>
      </w:r>
      <w:r w:rsidRPr="00E53E82">
        <w:rPr>
          <w:rFonts w:ascii="Arial" w:hAnsi="Arial" w:cs="Arial"/>
          <w:sz w:val="20"/>
          <w:szCs w:val="20"/>
        </w:rPr>
        <w:t xml:space="preserve"> je zahrnuto v tomto oboru.</w:t>
      </w:r>
    </w:p>
    <w:p w:rsidR="00CF423E" w:rsidRDefault="00E53E82" w:rsidP="00D11A4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matematické (teoretické) statistiky</w:t>
      </w:r>
      <w:r w:rsidRPr="00E53E82">
        <w:rPr>
          <w:rFonts w:ascii="Arial" w:hAnsi="Arial" w:cs="Arial"/>
          <w:sz w:val="20"/>
          <w:szCs w:val="20"/>
        </w:rPr>
        <w:t xml:space="preserve"> je zahrnuto v tomto oboru.</w:t>
      </w:r>
    </w:p>
    <w:p w:rsidR="00CF423E"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CF423E"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demografie/studium populace je vyloučeno z tohoto oboru a zahrnuto do oboru 312 „Sociologie a </w:t>
      </w:r>
      <w:proofErr w:type="spellStart"/>
      <w:r w:rsidRPr="00E53E82">
        <w:rPr>
          <w:rFonts w:ascii="Arial" w:hAnsi="Arial" w:cs="Arial"/>
          <w:sz w:val="20"/>
          <w:szCs w:val="20"/>
        </w:rPr>
        <w:t>kulturologie</w:t>
      </w:r>
      <w:proofErr w:type="spellEnd"/>
      <w:r w:rsidRPr="00E53E82">
        <w:rPr>
          <w:rFonts w:ascii="Arial" w:hAnsi="Arial" w:cs="Arial"/>
          <w:sz w:val="20"/>
          <w:szCs w:val="20"/>
        </w:rPr>
        <w:t>“.</w:t>
      </w:r>
    </w:p>
    <w:p w:rsidR="00CF423E"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481 Počítačové vědy</w:t>
      </w:r>
    </w:p>
    <w:p w:rsidR="00CF423E"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Počítačové vědy, informatika</w:t>
      </w:r>
      <w:r w:rsidRPr="00E53E82">
        <w:rPr>
          <w:rFonts w:ascii="Arial" w:hAnsi="Arial" w:cs="Arial"/>
          <w:sz w:val="20"/>
          <w:szCs w:val="20"/>
        </w:rPr>
        <w:t xml:space="preserve"> je studium navrhování a vývoje počítačových systémů a operačního prostředí. Zahrnuje studium navrhování, údržby a integrace softwarových aplikací. Jsou zde zařazeny programy s tímto hlavním obsahem:</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Analýza poč</w:t>
      </w:r>
      <w:r w:rsidR="00CF423E">
        <w:rPr>
          <w:rFonts w:ascii="Arial" w:hAnsi="Arial" w:cs="Arial"/>
          <w:sz w:val="20"/>
          <w:szCs w:val="20"/>
        </w:rPr>
        <w:t>ítačového systému</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Informatika (počítačová věda)</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Lokalizace softwaru</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Návrh počítačového systému</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Operační systémy</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Počítačová věda</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Počítačové programování</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Programovací jazyky (</w:t>
      </w:r>
      <w:proofErr w:type="spellStart"/>
      <w:r w:rsidRPr="00E53E82">
        <w:rPr>
          <w:rFonts w:ascii="Arial" w:hAnsi="Arial" w:cs="Arial"/>
          <w:sz w:val="20"/>
          <w:szCs w:val="20"/>
        </w:rPr>
        <w:t>Visual</w:t>
      </w:r>
      <w:proofErr w:type="spellEnd"/>
      <w:r w:rsidRPr="00E53E82">
        <w:rPr>
          <w:rFonts w:ascii="Arial" w:hAnsi="Arial" w:cs="Arial"/>
          <w:sz w:val="20"/>
          <w:szCs w:val="20"/>
        </w:rPr>
        <w:t xml:space="preserve"> Basic, C++ atd.)</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Programování (počítač)</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Správa sítě</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Testování software</w:t>
      </w:r>
    </w:p>
    <w:p w:rsidR="00CF423E"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lastRenderedPageBreak/>
        <w:t>Vyloučeno:</w:t>
      </w:r>
    </w:p>
    <w:p w:rsidR="00CF423E"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Technická údržba počítače (hardware)</w:t>
      </w:r>
      <w:r w:rsidRPr="00E53E82">
        <w:rPr>
          <w:rFonts w:ascii="Arial" w:hAnsi="Arial" w:cs="Arial"/>
          <w:sz w:val="20"/>
          <w:szCs w:val="20"/>
        </w:rPr>
        <w:t xml:space="preserve"> je vyloučena z tohoto oboru a zahrnuta do oboru 523 „Elektronika a automatizace“.</w:t>
      </w:r>
    </w:p>
    <w:p w:rsidR="00CF423E"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pro </w:t>
      </w:r>
      <w:r w:rsidRPr="00E53E82">
        <w:rPr>
          <w:rFonts w:ascii="Arial" w:hAnsi="Arial" w:cs="Arial"/>
          <w:i/>
          <w:iCs/>
          <w:sz w:val="20"/>
          <w:szCs w:val="20"/>
        </w:rPr>
        <w:t>užívání počítačových aplikací</w:t>
      </w:r>
      <w:r w:rsidRPr="00E53E82">
        <w:rPr>
          <w:rFonts w:ascii="Arial" w:hAnsi="Arial" w:cs="Arial"/>
          <w:sz w:val="20"/>
          <w:szCs w:val="20"/>
        </w:rPr>
        <w:t xml:space="preserve"> jsou vyloučeny z tohoto oboru a zahrnuty do oblasti 482 „Užití počítačů“.</w:t>
      </w:r>
    </w:p>
    <w:p w:rsidR="00CF423E"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482 Užití počítačů</w:t>
      </w:r>
    </w:p>
    <w:p w:rsidR="00CF423E"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Užití počítačů</w:t>
      </w:r>
      <w:r w:rsidRPr="00E53E82">
        <w:rPr>
          <w:rFonts w:ascii="Arial" w:hAnsi="Arial" w:cs="Arial"/>
          <w:sz w:val="20"/>
          <w:szCs w:val="20"/>
        </w:rPr>
        <w:t xml:space="preserve"> je studium používání počítačů a počítačového softwaru a aplikací pro různé účely. Tyto programy jsou obvykle krátké. Jsou zde zařazeny programy s tímto hlavním obsahem:</w:t>
      </w:r>
    </w:p>
    <w:p w:rsidR="00CF423E" w:rsidRDefault="00CF423E" w:rsidP="00CF423E">
      <w:pPr>
        <w:pStyle w:val="Normlnweb"/>
        <w:spacing w:before="0" w:beforeAutospacing="0" w:after="0" w:afterAutospacing="0"/>
        <w:jc w:val="both"/>
        <w:rPr>
          <w:rFonts w:ascii="Arial" w:hAnsi="Arial" w:cs="Arial"/>
          <w:sz w:val="20"/>
          <w:szCs w:val="20"/>
        </w:rPr>
      </w:pPr>
      <w:r>
        <w:rPr>
          <w:rFonts w:ascii="Arial" w:hAnsi="Arial" w:cs="Arial"/>
          <w:sz w:val="20"/>
          <w:szCs w:val="20"/>
        </w:rPr>
        <w:t>Používání počítačového softwaru</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Používání počítačů</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používání internetu</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Software pro vydávání publikací pomocí počítače (DTP)</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Software pro výpočty (tabulkové procesory)</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Software pro zpracování dat</w:t>
      </w:r>
    </w:p>
    <w:p w:rsidR="00CF423E" w:rsidRDefault="00E53E82" w:rsidP="00CF423E">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Software pro zpracování textu</w:t>
      </w:r>
    </w:p>
    <w:p w:rsidR="00CF423E" w:rsidRDefault="00CF423E">
      <w:pPr>
        <w:rPr>
          <w:rFonts w:ascii="Arial" w:eastAsia="Times New Roman" w:hAnsi="Arial" w:cs="Arial"/>
          <w:color w:val="000000"/>
          <w:sz w:val="20"/>
          <w:szCs w:val="20"/>
          <w:lang w:eastAsia="cs-CZ"/>
        </w:rPr>
      </w:pPr>
      <w:bookmarkStart w:id="16" w:name="15"/>
      <w:bookmarkEnd w:id="16"/>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5 – TECHNICKÉ VĚDY, VÝROBA A STAVEBNICTVÍ</w:t>
      </w:r>
    </w:p>
    <w:p w:rsidR="006B63ED"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520 Technické vědy a technické obory – širší programy</w:t>
      </w:r>
    </w:p>
    <w:p w:rsidR="006B63ED"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 xml:space="preserve">Technické vědy a technické obory – širší </w:t>
      </w:r>
      <w:proofErr w:type="gramStart"/>
      <w:r w:rsidRPr="00E53E82">
        <w:rPr>
          <w:rFonts w:ascii="Arial" w:hAnsi="Arial" w:cs="Arial"/>
          <w:b/>
          <w:bCs/>
          <w:i/>
          <w:iCs/>
          <w:sz w:val="20"/>
          <w:szCs w:val="20"/>
        </w:rPr>
        <w:t>programy</w:t>
      </w:r>
      <w:r w:rsidRPr="00E53E82">
        <w:rPr>
          <w:rFonts w:ascii="Arial" w:hAnsi="Arial" w:cs="Arial"/>
          <w:sz w:val="20"/>
          <w:szCs w:val="20"/>
        </w:rPr>
        <w:t xml:space="preserve"> je</w:t>
      </w:r>
      <w:proofErr w:type="gramEnd"/>
      <w:r w:rsidRPr="00E53E82">
        <w:rPr>
          <w:rFonts w:ascii="Arial" w:hAnsi="Arial" w:cs="Arial"/>
          <w:sz w:val="20"/>
          <w:szCs w:val="20"/>
        </w:rPr>
        <w:t xml:space="preserve"> studium techniky a technických oborů bez specializace na některý z podrobně vymezených oborů. Jsou zde zařazeny pr</w:t>
      </w:r>
      <w:r w:rsidR="006B63ED">
        <w:rPr>
          <w:rFonts w:ascii="Arial" w:hAnsi="Arial" w:cs="Arial"/>
          <w:sz w:val="20"/>
          <w:szCs w:val="20"/>
        </w:rPr>
        <w:t>ogramy s tímto hlavním obsahem:</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technick</w:t>
      </w:r>
      <w:r w:rsidR="006B63ED">
        <w:rPr>
          <w:rFonts w:ascii="Arial" w:hAnsi="Arial" w:cs="Arial"/>
          <w:sz w:val="20"/>
          <w:szCs w:val="20"/>
        </w:rPr>
        <w:t>ého průmyslu</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jakosti (technické)</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Technická údržba</w:t>
      </w:r>
    </w:p>
    <w:p w:rsidR="006B63ED" w:rsidRDefault="006B63ED" w:rsidP="006B63ED">
      <w:pPr>
        <w:pStyle w:val="Normlnweb"/>
        <w:spacing w:before="0" w:beforeAutospacing="0" w:after="0" w:afterAutospacing="0"/>
        <w:jc w:val="both"/>
        <w:rPr>
          <w:rFonts w:ascii="Arial" w:hAnsi="Arial" w:cs="Arial"/>
          <w:sz w:val="20"/>
          <w:szCs w:val="20"/>
        </w:rPr>
      </w:pPr>
      <w:r>
        <w:rPr>
          <w:rFonts w:ascii="Arial" w:hAnsi="Arial" w:cs="Arial"/>
          <w:sz w:val="20"/>
          <w:szCs w:val="20"/>
        </w:rPr>
        <w:t>Technika</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Technologie materiálů</w:t>
      </w:r>
    </w:p>
    <w:p w:rsidR="006B63ED"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521 Strojírenství, kovovýroba a metalurgie</w:t>
      </w:r>
    </w:p>
    <w:p w:rsidR="006B63ED"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Strojírenství, kovovýroba a metalurgie</w:t>
      </w:r>
      <w:r w:rsidRPr="00E53E82">
        <w:rPr>
          <w:rFonts w:ascii="Arial" w:hAnsi="Arial" w:cs="Arial"/>
          <w:sz w:val="20"/>
          <w:szCs w:val="20"/>
        </w:rPr>
        <w:t xml:space="preserve"> je studium plánování, navrh</w:t>
      </w:r>
      <w:r w:rsidR="006B63ED">
        <w:rPr>
          <w:rFonts w:ascii="Arial" w:hAnsi="Arial" w:cs="Arial"/>
          <w:sz w:val="20"/>
          <w:szCs w:val="20"/>
        </w:rPr>
        <w:t>ování, vývoje, výroby, údržby a </w:t>
      </w:r>
      <w:r w:rsidRPr="00E53E82">
        <w:rPr>
          <w:rFonts w:ascii="Arial" w:hAnsi="Arial" w:cs="Arial"/>
          <w:sz w:val="20"/>
          <w:szCs w:val="20"/>
        </w:rPr>
        <w:t>kontroly strojů, strojírenských provozů a systémů a výrobků z kovů. Zahrnuje navrhování a údržbu strojů, které produkují výrobky a služby. Programy v tomto oboru se zaměřují na stroje, strojní systémy a výrobky z kovu. Jsou zde zařazeny programy s tímto hlavním obsahem:</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Ho</w:t>
      </w:r>
      <w:r w:rsidR="006B63ED">
        <w:rPr>
          <w:rFonts w:ascii="Arial" w:hAnsi="Arial" w:cs="Arial"/>
          <w:sz w:val="20"/>
          <w:szCs w:val="20"/>
        </w:rPr>
        <w:t>dinářství</w:t>
      </w:r>
    </w:p>
    <w:p w:rsidR="006B63ED" w:rsidRDefault="006B63ED" w:rsidP="006B63ED">
      <w:pPr>
        <w:pStyle w:val="Normlnweb"/>
        <w:spacing w:before="0" w:beforeAutospacing="0" w:after="0" w:afterAutospacing="0"/>
        <w:jc w:val="both"/>
        <w:rPr>
          <w:rFonts w:ascii="Arial" w:hAnsi="Arial" w:cs="Arial"/>
          <w:sz w:val="20"/>
          <w:szCs w:val="20"/>
        </w:rPr>
      </w:pPr>
      <w:r>
        <w:rPr>
          <w:rFonts w:ascii="Arial" w:hAnsi="Arial" w:cs="Arial"/>
          <w:sz w:val="20"/>
          <w:szCs w:val="20"/>
        </w:rPr>
        <w:t>Hutnická technologie</w:t>
      </w:r>
    </w:p>
    <w:p w:rsidR="006B63ED" w:rsidRDefault="006B63ED" w:rsidP="006B63ED">
      <w:pPr>
        <w:pStyle w:val="Normlnweb"/>
        <w:spacing w:before="0" w:beforeAutospacing="0" w:after="0" w:afterAutospacing="0"/>
        <w:jc w:val="both"/>
        <w:rPr>
          <w:rFonts w:ascii="Arial" w:hAnsi="Arial" w:cs="Arial"/>
          <w:sz w:val="20"/>
          <w:szCs w:val="20"/>
        </w:rPr>
      </w:pPr>
      <w:r>
        <w:rPr>
          <w:rFonts w:ascii="Arial" w:hAnsi="Arial" w:cs="Arial"/>
          <w:sz w:val="20"/>
          <w:szCs w:val="20"/>
        </w:rPr>
        <w:t>Hutnictví</w:t>
      </w:r>
    </w:p>
    <w:p w:rsidR="006B63ED" w:rsidRDefault="006B63ED" w:rsidP="006B63ED">
      <w:pPr>
        <w:pStyle w:val="Normlnweb"/>
        <w:spacing w:before="0" w:beforeAutospacing="0" w:after="0" w:afterAutospacing="0"/>
        <w:jc w:val="both"/>
        <w:rPr>
          <w:rFonts w:ascii="Arial" w:hAnsi="Arial" w:cs="Arial"/>
          <w:sz w:val="20"/>
          <w:szCs w:val="20"/>
        </w:rPr>
      </w:pPr>
      <w:r>
        <w:rPr>
          <w:rFonts w:ascii="Arial" w:hAnsi="Arial" w:cs="Arial"/>
          <w:sz w:val="20"/>
          <w:szCs w:val="20"/>
        </w:rPr>
        <w:t>Hydraulika</w:t>
      </w:r>
    </w:p>
    <w:p w:rsidR="006B63ED" w:rsidRDefault="006B63ED" w:rsidP="006B63ED">
      <w:pPr>
        <w:pStyle w:val="Normlnweb"/>
        <w:spacing w:before="0" w:beforeAutospacing="0" w:after="0" w:afterAutospacing="0"/>
        <w:jc w:val="both"/>
        <w:rPr>
          <w:rFonts w:ascii="Arial" w:hAnsi="Arial" w:cs="Arial"/>
          <w:sz w:val="20"/>
          <w:szCs w:val="20"/>
        </w:rPr>
      </w:pPr>
      <w:r>
        <w:rPr>
          <w:rFonts w:ascii="Arial" w:hAnsi="Arial" w:cs="Arial"/>
          <w:sz w:val="20"/>
          <w:szCs w:val="20"/>
        </w:rPr>
        <w:t>Kotlářství a sváření</w:t>
      </w:r>
    </w:p>
    <w:p w:rsidR="006B63ED" w:rsidRDefault="00E53E82" w:rsidP="006B63ED">
      <w:pPr>
        <w:pStyle w:val="Normlnweb"/>
        <w:spacing w:before="0" w:beforeAutospacing="0" w:after="0" w:afterAutospacing="0"/>
        <w:jc w:val="both"/>
        <w:rPr>
          <w:rFonts w:ascii="Arial" w:hAnsi="Arial" w:cs="Arial"/>
          <w:sz w:val="20"/>
          <w:szCs w:val="20"/>
        </w:rPr>
      </w:pPr>
      <w:proofErr w:type="spellStart"/>
      <w:r w:rsidRPr="00E53E82">
        <w:rPr>
          <w:rFonts w:ascii="Arial" w:hAnsi="Arial" w:cs="Arial"/>
          <w:sz w:val="20"/>
          <w:szCs w:val="20"/>
        </w:rPr>
        <w:t>Mikromechanika</w:t>
      </w:r>
      <w:proofErr w:type="spellEnd"/>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Montáž, soustružení a obrábění kovů</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Ocelářství</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Odlévání kovů a výroba modelů</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Opravy jízdních kol</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hutnických oborů</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strojírenských oborů</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Přesná mechanika</w:t>
      </w:r>
    </w:p>
    <w:p w:rsidR="006B63ED" w:rsidRDefault="006B63ED" w:rsidP="006B63ED">
      <w:pPr>
        <w:pStyle w:val="Normlnweb"/>
        <w:spacing w:before="0" w:beforeAutospacing="0" w:after="0" w:afterAutospacing="0"/>
        <w:jc w:val="both"/>
        <w:rPr>
          <w:rFonts w:ascii="Arial" w:hAnsi="Arial" w:cs="Arial"/>
          <w:sz w:val="20"/>
          <w:szCs w:val="20"/>
        </w:rPr>
      </w:pPr>
      <w:r>
        <w:rPr>
          <w:rFonts w:ascii="Arial" w:hAnsi="Arial" w:cs="Arial"/>
          <w:sz w:val="20"/>
          <w:szCs w:val="20"/>
        </w:rPr>
        <w:t>Puškařství</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Strojírenství</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Sváření a pájení</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jízdních kol</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nástrojů a zápustek</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oceli</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Zámečník a opravář sejfů</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Zpracování plechu</w:t>
      </w:r>
    </w:p>
    <w:p w:rsidR="006B63ED"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6B63ED"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motorových vozidel a techniky</w:t>
      </w:r>
      <w:r w:rsidRPr="00E53E82">
        <w:rPr>
          <w:rFonts w:ascii="Arial" w:hAnsi="Arial" w:cs="Arial"/>
          <w:sz w:val="20"/>
          <w:szCs w:val="20"/>
        </w:rPr>
        <w:t xml:space="preserve"> je vyloučeno z tohoto oboru a zahrnuto do oboru 525 „Motorová vozidla, lodě a letadla“.</w:t>
      </w:r>
    </w:p>
    <w:p w:rsidR="006B63ED"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522 Elektrotechnika a energetika</w:t>
      </w:r>
    </w:p>
    <w:p w:rsidR="006B63ED"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Elektrotechnika</w:t>
      </w:r>
      <w:r w:rsidRPr="00E53E82">
        <w:rPr>
          <w:rFonts w:ascii="Arial" w:hAnsi="Arial" w:cs="Arial"/>
          <w:sz w:val="20"/>
          <w:szCs w:val="20"/>
        </w:rPr>
        <w:t xml:space="preserve"> je studium instalování, údržby, oprav a diagnostikování závad na elektrickém vedení a příslušném vybavení v domácnostech, obchodních a průmyslových zařízeních. Je zde zahrnuta instalace a údržba nadzemních a podzemních rozvodných sítí elektrické energie. </w:t>
      </w:r>
      <w:r w:rsidRPr="00E53E82">
        <w:rPr>
          <w:rFonts w:ascii="Arial" w:hAnsi="Arial" w:cs="Arial"/>
          <w:b/>
          <w:bCs/>
          <w:i/>
          <w:iCs/>
          <w:sz w:val="20"/>
          <w:szCs w:val="20"/>
        </w:rPr>
        <w:t>Energetika</w:t>
      </w:r>
      <w:r w:rsidRPr="00E53E82">
        <w:rPr>
          <w:rFonts w:ascii="Arial" w:hAnsi="Arial" w:cs="Arial"/>
          <w:sz w:val="20"/>
          <w:szCs w:val="20"/>
        </w:rPr>
        <w:t xml:space="preserve"> je studium výroby energie. Jsou zde zařazeny programy s tímto hlavním obsahem:</w:t>
      </w:r>
    </w:p>
    <w:p w:rsidR="006B63ED" w:rsidRDefault="006B63ED" w:rsidP="006B63ED">
      <w:pPr>
        <w:pStyle w:val="Normlnweb"/>
        <w:spacing w:before="0" w:beforeAutospacing="0" w:after="0" w:afterAutospacing="0"/>
        <w:jc w:val="both"/>
        <w:rPr>
          <w:rFonts w:ascii="Arial" w:hAnsi="Arial" w:cs="Arial"/>
          <w:sz w:val="20"/>
          <w:szCs w:val="20"/>
        </w:rPr>
      </w:pPr>
      <w:proofErr w:type="spellStart"/>
      <w:r>
        <w:rPr>
          <w:rFonts w:ascii="Arial" w:hAnsi="Arial" w:cs="Arial"/>
          <w:sz w:val="20"/>
          <w:szCs w:val="20"/>
        </w:rPr>
        <w:t>Elektromontáž</w:t>
      </w:r>
      <w:proofErr w:type="spellEnd"/>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Elektrotechnika</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Instalace a údržba silnoproudého vedení</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Jaderná, vodní a tepelná energetika</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Klimatizační technika</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Opravy elektrických spotřebičů</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elektrotechnických oborů</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chladírenské techniky</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energetiku</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topenářských oborů</w:t>
      </w:r>
    </w:p>
    <w:p w:rsidR="006B63ED" w:rsidRDefault="006B63ED" w:rsidP="006B63ED">
      <w:pPr>
        <w:pStyle w:val="Normlnweb"/>
        <w:spacing w:before="0" w:beforeAutospacing="0" w:after="0" w:afterAutospacing="0"/>
        <w:jc w:val="both"/>
        <w:rPr>
          <w:rFonts w:ascii="Arial" w:hAnsi="Arial" w:cs="Arial"/>
          <w:sz w:val="20"/>
          <w:szCs w:val="20"/>
        </w:rPr>
      </w:pPr>
      <w:r>
        <w:rPr>
          <w:rFonts w:ascii="Arial" w:hAnsi="Arial" w:cs="Arial"/>
          <w:sz w:val="20"/>
          <w:szCs w:val="20"/>
        </w:rPr>
        <w:t>Rozvod plynu</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Solární energie</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Studium energetiky</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elektrické energie</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energie</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Vzduchotechnické programy</w:t>
      </w:r>
    </w:p>
    <w:p w:rsidR="006B63ED"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6B63ED"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instalace, diagnostiky závad a oprav vytápěcího, klimatizačního a chladicího zařízení</w:t>
      </w:r>
      <w:r w:rsidRPr="00E53E82">
        <w:rPr>
          <w:rFonts w:ascii="Arial" w:hAnsi="Arial" w:cs="Arial"/>
          <w:sz w:val="20"/>
          <w:szCs w:val="20"/>
        </w:rPr>
        <w:t xml:space="preserve"> je zahrnuto v tomto oboru.</w:t>
      </w:r>
    </w:p>
    <w:p w:rsidR="006B63ED"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6B63ED"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elektrotechniky vozidel</w:t>
      </w:r>
      <w:r w:rsidRPr="00E53E82">
        <w:rPr>
          <w:rFonts w:ascii="Arial" w:hAnsi="Arial" w:cs="Arial"/>
          <w:sz w:val="20"/>
          <w:szCs w:val="20"/>
        </w:rPr>
        <w:t xml:space="preserve"> je vyloučeno z tohoto oboru a zahrnuto do oboru 525 „Motorová vozidla, lodě a letadla“.</w:t>
      </w:r>
    </w:p>
    <w:p w:rsidR="006B63ED"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523 Elektronika a automatizace</w:t>
      </w:r>
    </w:p>
    <w:p w:rsidR="006B63ED"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Elektronika a automatizace</w:t>
      </w:r>
      <w:r w:rsidRPr="00E53E82">
        <w:rPr>
          <w:rFonts w:ascii="Arial" w:hAnsi="Arial" w:cs="Arial"/>
          <w:sz w:val="20"/>
          <w:szCs w:val="20"/>
        </w:rPr>
        <w:t xml:space="preserve"> je studium plánování, navrhování, vývoje, údržby a kontroly elektronického vybavení, strojního zařízení a systémů. Zahrnuje navrhování počítačů a vybavení pro komunikaci. Jsou zde zařazeny programy s tímto hlavním obsahem:</w:t>
      </w:r>
    </w:p>
    <w:p w:rsidR="006B63ED" w:rsidRDefault="006B63ED" w:rsidP="006B63ED">
      <w:pPr>
        <w:pStyle w:val="Normlnweb"/>
        <w:spacing w:before="0" w:beforeAutospacing="0" w:after="0" w:afterAutospacing="0"/>
        <w:jc w:val="both"/>
        <w:rPr>
          <w:rFonts w:ascii="Arial" w:hAnsi="Arial" w:cs="Arial"/>
          <w:sz w:val="20"/>
          <w:szCs w:val="20"/>
        </w:rPr>
      </w:pPr>
      <w:r>
        <w:rPr>
          <w:rFonts w:ascii="Arial" w:hAnsi="Arial" w:cs="Arial"/>
          <w:sz w:val="20"/>
          <w:szCs w:val="20"/>
        </w:rPr>
        <w:t>Automatizace</w:t>
      </w:r>
    </w:p>
    <w:p w:rsidR="006B63ED" w:rsidRDefault="006B63ED" w:rsidP="006B63ED">
      <w:pPr>
        <w:pStyle w:val="Normlnweb"/>
        <w:spacing w:before="0" w:beforeAutospacing="0" w:after="0" w:afterAutospacing="0"/>
        <w:jc w:val="both"/>
        <w:rPr>
          <w:rFonts w:ascii="Arial" w:hAnsi="Arial" w:cs="Arial"/>
          <w:sz w:val="20"/>
          <w:szCs w:val="20"/>
        </w:rPr>
      </w:pPr>
      <w:r>
        <w:rPr>
          <w:rFonts w:ascii="Arial" w:hAnsi="Arial" w:cs="Arial"/>
          <w:sz w:val="20"/>
          <w:szCs w:val="20"/>
        </w:rPr>
        <w:t>Digitální technika</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Elektronické zpracování dat</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Elektronika pro rozhlasové a televizní vysílání</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Instalace komunikačních zařízení</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Komunikační systémy</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Opravy elektronického zařízení</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Opravy počítačů</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Opravy televizních a rozhlasových přijímačů</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Počítačová technika</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Regulační technika</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Robotika</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Robotová technika</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Technika tvorby sítí</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Technika zpracování dat</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Telekomunikační technika</w:t>
      </w:r>
    </w:p>
    <w:p w:rsidR="006B63ED" w:rsidRDefault="00E53E82" w:rsidP="006B63ED">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Údržba komunikačních zařízení</w:t>
      </w:r>
    </w:p>
    <w:p w:rsidR="00DE1E93"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DE1E93"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Počítačové vědy</w:t>
      </w:r>
      <w:r w:rsidRPr="00E53E82">
        <w:rPr>
          <w:rFonts w:ascii="Arial" w:hAnsi="Arial" w:cs="Arial"/>
          <w:sz w:val="20"/>
          <w:szCs w:val="20"/>
        </w:rPr>
        <w:t xml:space="preserve"> (navrhování počítačových systémů a softwarových aplikací) jsou vyloučeny z tohoto oboru a zahrnuty</w:t>
      </w:r>
      <w:r w:rsidR="00DE1E93">
        <w:rPr>
          <w:rFonts w:ascii="Arial" w:hAnsi="Arial" w:cs="Arial"/>
          <w:sz w:val="20"/>
          <w:szCs w:val="20"/>
        </w:rPr>
        <w:t xml:space="preserve"> do oboru 481 „Počítačové vědy“.</w:t>
      </w:r>
    </w:p>
    <w:p w:rsidR="00DE1E93"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524 Chemické výroby</w:t>
      </w:r>
    </w:p>
    <w:p w:rsidR="00DE1E93"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Chemické výroby</w:t>
      </w:r>
      <w:r w:rsidRPr="00E53E82">
        <w:rPr>
          <w:rFonts w:ascii="Arial" w:hAnsi="Arial" w:cs="Arial"/>
          <w:sz w:val="20"/>
          <w:szCs w:val="20"/>
        </w:rPr>
        <w:t xml:space="preserve"> je studium plánování, navrhování a vývoje výrobků a procesů, při nichž dochází k</w:t>
      </w:r>
      <w:r w:rsidR="00DE1E93">
        <w:rPr>
          <w:rFonts w:ascii="Arial" w:hAnsi="Arial" w:cs="Arial"/>
          <w:sz w:val="20"/>
          <w:szCs w:val="20"/>
        </w:rPr>
        <w:t> </w:t>
      </w:r>
      <w:r w:rsidRPr="00E53E82">
        <w:rPr>
          <w:rFonts w:ascii="Arial" w:hAnsi="Arial" w:cs="Arial"/>
          <w:sz w:val="20"/>
          <w:szCs w:val="20"/>
        </w:rPr>
        <w:t>chemickým a fyzikálním změnám. Zahrnuje navrhování chemických provozů a kontrolních systémů. Jsou zde zařazeny programy s tímto hlavním obsahem:</w:t>
      </w:r>
    </w:p>
    <w:p w:rsidR="00DE1E93" w:rsidRDefault="00E53E82" w:rsidP="00DE1E9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Biochemické technologie</w:t>
      </w:r>
    </w:p>
    <w:p w:rsidR="00DE1E93" w:rsidRDefault="00E53E82" w:rsidP="00DE1E9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Biotechnologie</w:t>
      </w:r>
    </w:p>
    <w:p w:rsidR="00DE1E93" w:rsidRDefault="00E53E82" w:rsidP="00DE1E9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Chemická technologie</w:t>
      </w:r>
    </w:p>
    <w:p w:rsidR="00DE1E93" w:rsidRDefault="00E53E82" w:rsidP="00DE1E9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Laboratorní technika</w:t>
      </w:r>
    </w:p>
    <w:p w:rsidR="00DE1E93" w:rsidRDefault="00E53E82" w:rsidP="00DE1E9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laboratorní techniky</w:t>
      </w:r>
    </w:p>
    <w:p w:rsidR="00DE1E93" w:rsidRDefault="00E53E82" w:rsidP="00DE1E9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pomocné laboranty</w:t>
      </w:r>
    </w:p>
    <w:p w:rsidR="00DE1E93" w:rsidRDefault="00E53E82" w:rsidP="00DE1E9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Rafinace nafty</w:t>
      </w:r>
    </w:p>
    <w:p w:rsidR="00DE1E93" w:rsidRDefault="00E53E82" w:rsidP="00DE1E9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chemických procesů</w:t>
      </w:r>
    </w:p>
    <w:p w:rsidR="00DE1E93" w:rsidRDefault="00E53E82" w:rsidP="00DE1E9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provozu a strojů (zpracování)</w:t>
      </w:r>
    </w:p>
    <w:p w:rsidR="00DE1E93" w:rsidRDefault="00E53E82" w:rsidP="00DE1E9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Technologie chemických procesů</w:t>
      </w:r>
    </w:p>
    <w:p w:rsidR="00DE1E93" w:rsidRDefault="00E53E82" w:rsidP="00DE1E93">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Zpracování ropy, zemního plynu, petrochemických výrobků</w:t>
      </w:r>
    </w:p>
    <w:p w:rsidR="00774866"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74866" w:rsidRDefault="00E53E82" w:rsidP="00E53E82">
      <w:pPr>
        <w:pStyle w:val="Normlnweb"/>
        <w:spacing w:after="240" w:afterAutospacing="0"/>
        <w:jc w:val="both"/>
        <w:rPr>
          <w:rFonts w:ascii="Arial" w:hAnsi="Arial" w:cs="Arial"/>
          <w:i/>
          <w:iCs/>
          <w:sz w:val="20"/>
          <w:szCs w:val="20"/>
        </w:rPr>
      </w:pPr>
      <w:r w:rsidRPr="00E53E82">
        <w:rPr>
          <w:rFonts w:ascii="Arial" w:hAnsi="Arial" w:cs="Arial"/>
          <w:sz w:val="20"/>
          <w:szCs w:val="20"/>
        </w:rPr>
        <w:t xml:space="preserve">Programy </w:t>
      </w:r>
      <w:r w:rsidRPr="00E53E82">
        <w:rPr>
          <w:rFonts w:ascii="Arial" w:hAnsi="Arial" w:cs="Arial"/>
          <w:i/>
          <w:iCs/>
          <w:sz w:val="20"/>
          <w:szCs w:val="20"/>
        </w:rPr>
        <w:t>laboratorní techniky</w:t>
      </w:r>
      <w:r w:rsidRPr="00E53E82">
        <w:rPr>
          <w:rFonts w:ascii="Arial" w:hAnsi="Arial" w:cs="Arial"/>
          <w:sz w:val="20"/>
          <w:szCs w:val="20"/>
        </w:rPr>
        <w:t xml:space="preserve"> jsou zahrnuty v tomto oboru, </w:t>
      </w:r>
      <w:r w:rsidRPr="00E53E82">
        <w:rPr>
          <w:rFonts w:ascii="Arial" w:hAnsi="Arial" w:cs="Arial"/>
          <w:i/>
          <w:iCs/>
          <w:sz w:val="20"/>
          <w:szCs w:val="20"/>
        </w:rPr>
        <w:t>není-li kladen důraz na specifickou aplikaci.</w:t>
      </w:r>
    </w:p>
    <w:p w:rsidR="00774866"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7486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laboratorní techniky jsou vyloučeny z tohoto oboru, </w:t>
      </w:r>
      <w:r w:rsidRPr="00E53E82">
        <w:rPr>
          <w:rFonts w:ascii="Arial" w:hAnsi="Arial" w:cs="Arial"/>
          <w:i/>
          <w:iCs/>
          <w:sz w:val="20"/>
          <w:szCs w:val="20"/>
        </w:rPr>
        <w:t xml:space="preserve">je-li kladen důraz na specifickou aplikaci </w:t>
      </w:r>
      <w:r w:rsidRPr="00E53E82">
        <w:rPr>
          <w:rFonts w:ascii="Arial" w:hAnsi="Arial" w:cs="Arial"/>
          <w:sz w:val="20"/>
          <w:szCs w:val="20"/>
        </w:rPr>
        <w:t>(biologickou, lékařskou atd.) a jsou zahrnuty do pří</w:t>
      </w:r>
      <w:r w:rsidR="00774866">
        <w:rPr>
          <w:rFonts w:ascii="Arial" w:hAnsi="Arial" w:cs="Arial"/>
          <w:sz w:val="20"/>
          <w:szCs w:val="20"/>
        </w:rPr>
        <w:t>slušných oborů (420, 725 atd.).</w:t>
      </w:r>
    </w:p>
    <w:p w:rsidR="0077486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s důrazem na </w:t>
      </w:r>
      <w:r w:rsidRPr="00E53E82">
        <w:rPr>
          <w:rFonts w:ascii="Arial" w:hAnsi="Arial" w:cs="Arial"/>
          <w:i/>
          <w:iCs/>
          <w:sz w:val="20"/>
          <w:szCs w:val="20"/>
        </w:rPr>
        <w:t>výrobu určitých materiálů</w:t>
      </w:r>
      <w:r w:rsidRPr="00E53E82">
        <w:rPr>
          <w:rFonts w:ascii="Arial" w:hAnsi="Arial" w:cs="Arial"/>
          <w:sz w:val="20"/>
          <w:szCs w:val="20"/>
        </w:rPr>
        <w:t xml:space="preserve"> jsou vyloučeny z tohoto oboru; např. programy s</w:t>
      </w:r>
      <w:r w:rsidR="00774866">
        <w:rPr>
          <w:rFonts w:ascii="Arial" w:hAnsi="Arial" w:cs="Arial"/>
          <w:sz w:val="20"/>
          <w:szCs w:val="20"/>
        </w:rPr>
        <w:t> </w:t>
      </w:r>
      <w:r w:rsidRPr="00E53E82">
        <w:rPr>
          <w:rFonts w:ascii="Arial" w:hAnsi="Arial" w:cs="Arial"/>
          <w:sz w:val="20"/>
          <w:szCs w:val="20"/>
        </w:rPr>
        <w:t xml:space="preserve">důrazem na </w:t>
      </w:r>
      <w:r w:rsidRPr="00E53E82">
        <w:rPr>
          <w:rFonts w:ascii="Arial" w:hAnsi="Arial" w:cs="Arial"/>
          <w:i/>
          <w:iCs/>
          <w:sz w:val="20"/>
          <w:szCs w:val="20"/>
        </w:rPr>
        <w:t>zpracování papíru</w:t>
      </w:r>
      <w:r w:rsidRPr="00E53E82">
        <w:rPr>
          <w:rFonts w:ascii="Arial" w:hAnsi="Arial" w:cs="Arial"/>
          <w:sz w:val="20"/>
          <w:szCs w:val="20"/>
        </w:rPr>
        <w:t xml:space="preserve"> by měly být zahrnuty do oboru 543 „Výroba a zpracování materiálů</w:t>
      </w:r>
      <w:r w:rsidR="00774866">
        <w:rPr>
          <w:rFonts w:ascii="Arial" w:hAnsi="Arial" w:cs="Arial"/>
          <w:sz w:val="20"/>
          <w:szCs w:val="20"/>
        </w:rPr>
        <w:t xml:space="preserve"> (dřevo, papír, plasty, sklo)“.</w:t>
      </w:r>
    </w:p>
    <w:p w:rsidR="00774866"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525 Motorová vozidla, lodě a letadla</w:t>
      </w:r>
    </w:p>
    <w:p w:rsidR="00774866"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Motorová vozidla, lodě a letadla</w:t>
      </w:r>
      <w:r w:rsidRPr="00E53E82">
        <w:rPr>
          <w:rFonts w:ascii="Arial" w:hAnsi="Arial" w:cs="Arial"/>
          <w:sz w:val="20"/>
          <w:szCs w:val="20"/>
        </w:rPr>
        <w:t xml:space="preserve"> je studium navrhování, vývoje, výroby, údržby, diagnostikování závad, oprav a servisu motorových vozidel, včetně zemních a zemědělských strojů. Typická je kombinace studia jak kovových konstrukcí, tak motorů. Jsou zde zařazeny pr</w:t>
      </w:r>
      <w:r w:rsidR="00774866">
        <w:rPr>
          <w:rFonts w:ascii="Arial" w:hAnsi="Arial" w:cs="Arial"/>
          <w:sz w:val="20"/>
          <w:szCs w:val="20"/>
        </w:rPr>
        <w:t>ogramy s tímto hlavním obsahem:</w:t>
      </w:r>
    </w:p>
    <w:p w:rsidR="00774866" w:rsidRDefault="00774866" w:rsidP="00774866">
      <w:pPr>
        <w:pStyle w:val="Normlnweb"/>
        <w:spacing w:before="0" w:beforeAutospacing="0" w:after="0" w:afterAutospacing="0"/>
        <w:jc w:val="both"/>
        <w:rPr>
          <w:rFonts w:ascii="Arial" w:hAnsi="Arial" w:cs="Arial"/>
          <w:sz w:val="20"/>
          <w:szCs w:val="20"/>
        </w:rPr>
      </w:pPr>
      <w:proofErr w:type="spellStart"/>
      <w:r>
        <w:rPr>
          <w:rFonts w:ascii="Arial" w:hAnsi="Arial" w:cs="Arial"/>
          <w:sz w:val="20"/>
          <w:szCs w:val="20"/>
        </w:rPr>
        <w:t>Autoelektrika</w:t>
      </w:r>
      <w:proofErr w:type="spellEnd"/>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Diagnostika vozidel</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Elektrotechnika motorových vozidel</w:t>
      </w:r>
    </w:p>
    <w:p w:rsidR="00774866" w:rsidRDefault="00774866" w:rsidP="00774866">
      <w:pPr>
        <w:pStyle w:val="Normlnweb"/>
        <w:spacing w:before="0" w:beforeAutospacing="0" w:after="0" w:afterAutospacing="0"/>
        <w:jc w:val="both"/>
        <w:rPr>
          <w:rFonts w:ascii="Arial" w:hAnsi="Arial" w:cs="Arial"/>
          <w:sz w:val="20"/>
          <w:szCs w:val="20"/>
        </w:rPr>
      </w:pPr>
      <w:r>
        <w:rPr>
          <w:rFonts w:ascii="Arial" w:hAnsi="Arial" w:cs="Arial"/>
          <w:sz w:val="20"/>
          <w:szCs w:val="20"/>
        </w:rPr>
        <w:t>Karosářství</w:t>
      </w:r>
    </w:p>
    <w:p w:rsidR="00774866" w:rsidRDefault="00774866" w:rsidP="00774866">
      <w:pPr>
        <w:pStyle w:val="Normlnweb"/>
        <w:spacing w:before="0" w:beforeAutospacing="0" w:after="0" w:afterAutospacing="0"/>
        <w:jc w:val="both"/>
        <w:rPr>
          <w:rFonts w:ascii="Arial" w:hAnsi="Arial" w:cs="Arial"/>
          <w:sz w:val="20"/>
          <w:szCs w:val="20"/>
        </w:rPr>
      </w:pPr>
      <w:r>
        <w:rPr>
          <w:rFonts w:ascii="Arial" w:hAnsi="Arial" w:cs="Arial"/>
          <w:sz w:val="20"/>
          <w:szCs w:val="20"/>
        </w:rPr>
        <w:t>Lakování vozidel</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Lakování/stříkán</w:t>
      </w:r>
      <w:r w:rsidR="00774866">
        <w:rPr>
          <w:rFonts w:ascii="Arial" w:hAnsi="Arial" w:cs="Arial"/>
          <w:sz w:val="20"/>
          <w:szCs w:val="20"/>
        </w:rPr>
        <w:t>í</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Letecká a kosmická technika</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Letecká technika</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Letecká údržba</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Lodní konstrukce</w:t>
      </w:r>
    </w:p>
    <w:p w:rsidR="00774866" w:rsidRDefault="00774866" w:rsidP="00774866">
      <w:pPr>
        <w:pStyle w:val="Normlnweb"/>
        <w:spacing w:before="0" w:beforeAutospacing="0" w:after="0" w:afterAutospacing="0"/>
        <w:jc w:val="both"/>
        <w:rPr>
          <w:rFonts w:ascii="Arial" w:hAnsi="Arial" w:cs="Arial"/>
          <w:sz w:val="20"/>
          <w:szCs w:val="20"/>
        </w:rPr>
      </w:pPr>
      <w:r>
        <w:rPr>
          <w:rFonts w:ascii="Arial" w:hAnsi="Arial" w:cs="Arial"/>
          <w:sz w:val="20"/>
          <w:szCs w:val="20"/>
        </w:rPr>
        <w:t>Lodní technika</w:t>
      </w:r>
    </w:p>
    <w:p w:rsidR="00774866" w:rsidRDefault="00774866" w:rsidP="00774866">
      <w:pPr>
        <w:pStyle w:val="Normlnweb"/>
        <w:spacing w:before="0" w:beforeAutospacing="0" w:after="0" w:afterAutospacing="0"/>
        <w:jc w:val="both"/>
        <w:rPr>
          <w:rFonts w:ascii="Arial" w:hAnsi="Arial" w:cs="Arial"/>
          <w:sz w:val="20"/>
          <w:szCs w:val="20"/>
        </w:rPr>
      </w:pPr>
      <w:r>
        <w:rPr>
          <w:rFonts w:ascii="Arial" w:hAnsi="Arial" w:cs="Arial"/>
          <w:sz w:val="20"/>
          <w:szCs w:val="20"/>
        </w:rPr>
        <w:t>Mechanika vozidel</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Mechanika zemědělských strojů</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Motocyklová mechanika</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Motocyklová technika</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Námořní technika</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Opravy karosérií/autoklempířství</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Opravy vozidel</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Seřizování vozidel</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Stavba lodí</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Technika motorových vozidel</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Vozidlová a motorová technika</w:t>
      </w:r>
    </w:p>
    <w:p w:rsidR="00774866" w:rsidRDefault="00774866" w:rsidP="00774866">
      <w:pPr>
        <w:pStyle w:val="Normlnweb"/>
        <w:spacing w:before="0" w:beforeAutospacing="0" w:after="0" w:afterAutospacing="0"/>
        <w:jc w:val="both"/>
        <w:rPr>
          <w:rFonts w:ascii="Arial" w:hAnsi="Arial" w:cs="Arial"/>
          <w:sz w:val="20"/>
          <w:szCs w:val="20"/>
        </w:rPr>
      </w:pPr>
      <w:r>
        <w:rPr>
          <w:rFonts w:ascii="Arial" w:hAnsi="Arial" w:cs="Arial"/>
          <w:sz w:val="20"/>
          <w:szCs w:val="20"/>
        </w:rPr>
        <w:t>Výroba vozidel</w:t>
      </w:r>
    </w:p>
    <w:p w:rsidR="00774866" w:rsidRDefault="00E53E82" w:rsidP="00774866">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vrtulníků</w:t>
      </w:r>
    </w:p>
    <w:p w:rsidR="007438C4" w:rsidRDefault="007438C4">
      <w:pPr>
        <w:rPr>
          <w:rFonts w:ascii="Arial" w:eastAsia="Times New Roman" w:hAnsi="Arial" w:cs="Arial"/>
          <w:color w:val="000000"/>
          <w:sz w:val="20"/>
          <w:szCs w:val="20"/>
          <w:lang w:eastAsia="cs-CZ"/>
        </w:rPr>
      </w:pPr>
      <w:r>
        <w:rPr>
          <w:rFonts w:ascii="Arial" w:hAnsi="Arial" w:cs="Arial"/>
          <w:sz w:val="20"/>
          <w:szCs w:val="20"/>
        </w:rPr>
        <w:br w:type="page"/>
      </w:r>
    </w:p>
    <w:p w:rsidR="00774866"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lastRenderedPageBreak/>
        <w:t>Zahrnuto:</w:t>
      </w:r>
    </w:p>
    <w:p w:rsidR="0077486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elektrotechniky motorových vozidel</w:t>
      </w:r>
      <w:r w:rsidR="00774866">
        <w:rPr>
          <w:rFonts w:ascii="Arial" w:hAnsi="Arial" w:cs="Arial"/>
          <w:sz w:val="20"/>
          <w:szCs w:val="20"/>
        </w:rPr>
        <w:t xml:space="preserve"> je zahrnuto do tohoto oboru.</w:t>
      </w:r>
    </w:p>
    <w:p w:rsidR="00774866"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7486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výroby a oprav nemotorových vozidel</w:t>
      </w:r>
      <w:r w:rsidRPr="00E53E82">
        <w:rPr>
          <w:rFonts w:ascii="Arial" w:hAnsi="Arial" w:cs="Arial"/>
          <w:sz w:val="20"/>
          <w:szCs w:val="20"/>
        </w:rPr>
        <w:t xml:space="preserve"> je vyloučeno z tohoto oboru a zahrnuto do oboru 521 „Strojírenství, kovovýroba a metalurgie“ (např. jízdní kola) nebo 543 „Výroba a zpracování materiálů (dřevo, papír, plasty, sklo)“ (např. bezmotorové čluny).</w:t>
      </w:r>
    </w:p>
    <w:p w:rsidR="00774866"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540 Výroba a zpracování – širší programy</w:t>
      </w:r>
    </w:p>
    <w:p w:rsidR="00774866"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 xml:space="preserve">Výroba a zpracování – širší </w:t>
      </w:r>
      <w:proofErr w:type="gramStart"/>
      <w:r w:rsidRPr="00E53E82">
        <w:rPr>
          <w:rFonts w:ascii="Arial" w:hAnsi="Arial" w:cs="Arial"/>
          <w:b/>
          <w:bCs/>
          <w:i/>
          <w:iCs/>
          <w:sz w:val="20"/>
          <w:szCs w:val="20"/>
        </w:rPr>
        <w:t xml:space="preserve">programy </w:t>
      </w:r>
      <w:r w:rsidRPr="00E53E82">
        <w:rPr>
          <w:rFonts w:ascii="Arial" w:hAnsi="Arial" w:cs="Arial"/>
          <w:sz w:val="20"/>
          <w:szCs w:val="20"/>
        </w:rPr>
        <w:t>je</w:t>
      </w:r>
      <w:proofErr w:type="gramEnd"/>
      <w:r w:rsidRPr="00E53E82">
        <w:rPr>
          <w:rFonts w:ascii="Arial" w:hAnsi="Arial" w:cs="Arial"/>
          <w:sz w:val="20"/>
          <w:szCs w:val="20"/>
        </w:rPr>
        <w:t xml:space="preserve"> studium výroby a zpracování bez specializace na některý z</w:t>
      </w:r>
      <w:r w:rsidR="00774866">
        <w:rPr>
          <w:rFonts w:ascii="Arial" w:hAnsi="Arial" w:cs="Arial"/>
          <w:sz w:val="20"/>
          <w:szCs w:val="20"/>
        </w:rPr>
        <w:t> </w:t>
      </w:r>
      <w:r w:rsidRPr="00E53E82">
        <w:rPr>
          <w:rFonts w:ascii="Arial" w:hAnsi="Arial" w:cs="Arial"/>
          <w:sz w:val="20"/>
          <w:szCs w:val="20"/>
        </w:rPr>
        <w:t>podrobně vymezených oborů. Jsou zde zařazeny programy zabývající se výrobou a zpracováním:</w:t>
      </w:r>
    </w:p>
    <w:p w:rsidR="00774866"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Výroba a zpracování (širší programy)</w:t>
      </w:r>
    </w:p>
    <w:p w:rsidR="00774866"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541 Potravinářství</w:t>
      </w:r>
    </w:p>
    <w:p w:rsidR="00774866"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Potravinářství</w:t>
      </w:r>
      <w:r w:rsidRPr="00E53E82">
        <w:rPr>
          <w:rFonts w:ascii="Arial" w:hAnsi="Arial" w:cs="Arial"/>
          <w:sz w:val="20"/>
          <w:szCs w:val="20"/>
        </w:rPr>
        <w:t xml:space="preserve"> je studium zpracování a balení potravin a nápojů a vybavení a postupů používaných při výrobě a distribuci potravin. Jsou zde zařazeny programy s tímto hlavním obsahem:</w:t>
      </w:r>
    </w:p>
    <w:p w:rsidR="004E359D" w:rsidRDefault="004E359D" w:rsidP="007438C4">
      <w:pPr>
        <w:pStyle w:val="Normlnweb"/>
        <w:spacing w:before="0" w:beforeAutospacing="0" w:after="0" w:afterAutospacing="0"/>
        <w:jc w:val="both"/>
        <w:rPr>
          <w:rFonts w:ascii="Arial" w:hAnsi="Arial" w:cs="Arial"/>
          <w:sz w:val="20"/>
          <w:szCs w:val="20"/>
        </w:rPr>
      </w:pPr>
      <w:r>
        <w:rPr>
          <w:rFonts w:ascii="Arial" w:hAnsi="Arial" w:cs="Arial"/>
          <w:sz w:val="20"/>
          <w:szCs w:val="20"/>
        </w:rPr>
        <w:t>Cukrářství</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Cukrovinkářský průmysl</w:t>
      </w:r>
    </w:p>
    <w:p w:rsidR="004E359D" w:rsidRDefault="004E359D" w:rsidP="007438C4">
      <w:pPr>
        <w:pStyle w:val="Normlnweb"/>
        <w:spacing w:before="0" w:beforeAutospacing="0" w:after="0" w:afterAutospacing="0"/>
        <w:jc w:val="both"/>
        <w:rPr>
          <w:rFonts w:ascii="Arial" w:hAnsi="Arial" w:cs="Arial"/>
          <w:sz w:val="20"/>
          <w:szCs w:val="20"/>
        </w:rPr>
      </w:pPr>
      <w:r>
        <w:rPr>
          <w:rFonts w:ascii="Arial" w:hAnsi="Arial" w:cs="Arial"/>
          <w:sz w:val="20"/>
          <w:szCs w:val="20"/>
        </w:rPr>
        <w:t>Konzervárenství</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Liho</w:t>
      </w:r>
      <w:r w:rsidR="004E359D">
        <w:rPr>
          <w:rFonts w:ascii="Arial" w:hAnsi="Arial" w:cs="Arial"/>
          <w:sz w:val="20"/>
          <w:szCs w:val="20"/>
        </w:rPr>
        <w:t>varnictví</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Manipulace s potravinami/hygiena</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Mlékárenský průmysl</w:t>
      </w:r>
    </w:p>
    <w:p w:rsidR="004E359D" w:rsidRDefault="004E359D" w:rsidP="007438C4">
      <w:pPr>
        <w:pStyle w:val="Normlnweb"/>
        <w:spacing w:before="0" w:beforeAutospacing="0" w:after="0" w:afterAutospacing="0"/>
        <w:jc w:val="both"/>
        <w:rPr>
          <w:rFonts w:ascii="Arial" w:hAnsi="Arial" w:cs="Arial"/>
          <w:sz w:val="20"/>
          <w:szCs w:val="20"/>
        </w:rPr>
      </w:pPr>
      <w:r>
        <w:rPr>
          <w:rFonts w:ascii="Arial" w:hAnsi="Arial" w:cs="Arial"/>
          <w:sz w:val="20"/>
          <w:szCs w:val="20"/>
        </w:rPr>
        <w:t>Mlékárenství</w:t>
      </w:r>
    </w:p>
    <w:p w:rsidR="004E359D" w:rsidRDefault="004E359D" w:rsidP="007438C4">
      <w:pPr>
        <w:pStyle w:val="Normlnweb"/>
        <w:spacing w:before="0" w:beforeAutospacing="0" w:after="0" w:afterAutospacing="0"/>
        <w:jc w:val="both"/>
        <w:rPr>
          <w:rFonts w:ascii="Arial" w:hAnsi="Arial" w:cs="Arial"/>
          <w:sz w:val="20"/>
          <w:szCs w:val="20"/>
        </w:rPr>
      </w:pPr>
      <w:r>
        <w:rPr>
          <w:rFonts w:ascii="Arial" w:hAnsi="Arial" w:cs="Arial"/>
          <w:sz w:val="20"/>
          <w:szCs w:val="20"/>
        </w:rPr>
        <w:t>Mlýnský a pekárenský průmysl</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Pekárenství</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Pivovarnictví</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Potravinářská technika</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Potravinářské programy</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Potravinářský průmysl</w:t>
      </w:r>
    </w:p>
    <w:p w:rsidR="004E359D" w:rsidRDefault="004E359D" w:rsidP="007438C4">
      <w:pPr>
        <w:pStyle w:val="Normlnweb"/>
        <w:spacing w:before="0" w:beforeAutospacing="0" w:after="0" w:afterAutospacing="0"/>
        <w:jc w:val="both"/>
        <w:rPr>
          <w:rFonts w:ascii="Arial" w:hAnsi="Arial" w:cs="Arial"/>
          <w:sz w:val="20"/>
          <w:szCs w:val="20"/>
        </w:rPr>
      </w:pPr>
      <w:r>
        <w:rPr>
          <w:rFonts w:ascii="Arial" w:hAnsi="Arial" w:cs="Arial"/>
          <w:sz w:val="20"/>
          <w:szCs w:val="20"/>
        </w:rPr>
        <w:t>Potravinářství</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Potravinářství a potravinářská technologie</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potravin</w:t>
      </w:r>
    </w:p>
    <w:p w:rsidR="004E359D"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Řeznictví</w:t>
      </w:r>
    </w:p>
    <w:p w:rsidR="0064518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Sklepní hospodářství/zrání vína</w:t>
      </w:r>
    </w:p>
    <w:p w:rsidR="0064518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Sýrařství</w:t>
      </w:r>
    </w:p>
    <w:p w:rsidR="0064518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Školení vína</w:t>
      </w:r>
    </w:p>
    <w:p w:rsidR="0064518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Tabákový průmysl</w:t>
      </w:r>
    </w:p>
    <w:p w:rsidR="0064518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Uchovávání/konzervace potravin</w:t>
      </w:r>
    </w:p>
    <w:p w:rsidR="0064518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Vinařství</w:t>
      </w:r>
    </w:p>
    <w:p w:rsidR="0064518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(sladkého) pečiva</w:t>
      </w:r>
    </w:p>
    <w:p w:rsidR="0064518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cukrovinek</w:t>
      </w:r>
    </w:p>
    <w:p w:rsidR="0064518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potravin a nápojů</w:t>
      </w:r>
    </w:p>
    <w:p w:rsidR="0064518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sýrů</w:t>
      </w:r>
    </w:p>
    <w:p w:rsidR="007438C4" w:rsidRDefault="007438C4" w:rsidP="00E53E82">
      <w:pPr>
        <w:pStyle w:val="Normlnweb"/>
        <w:spacing w:after="240" w:afterAutospacing="0"/>
        <w:jc w:val="both"/>
        <w:rPr>
          <w:rFonts w:ascii="Arial" w:hAnsi="Arial" w:cs="Arial"/>
          <w:sz w:val="20"/>
          <w:szCs w:val="20"/>
        </w:rPr>
      </w:pPr>
      <w:r>
        <w:rPr>
          <w:rFonts w:ascii="Arial" w:hAnsi="Arial" w:cs="Arial"/>
          <w:sz w:val="20"/>
          <w:szCs w:val="20"/>
        </w:rPr>
        <w:t>Výroba vína</w:t>
      </w:r>
    </w:p>
    <w:p w:rsidR="007438C4" w:rsidRDefault="007438C4" w:rsidP="00E53E82">
      <w:pPr>
        <w:pStyle w:val="Normlnweb"/>
        <w:spacing w:after="240" w:afterAutospacing="0"/>
        <w:jc w:val="both"/>
        <w:rPr>
          <w:rFonts w:ascii="Arial" w:hAnsi="Arial" w:cs="Arial"/>
          <w:sz w:val="20"/>
          <w:szCs w:val="20"/>
        </w:rPr>
      </w:pPr>
      <w:r>
        <w:rPr>
          <w:rFonts w:ascii="Arial" w:hAnsi="Arial" w:cs="Arial"/>
          <w:sz w:val="20"/>
          <w:szCs w:val="20"/>
        </w:rPr>
        <w:t>Zpracování masa</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zacházení s potravinami a hygieny potravin</w:t>
      </w:r>
      <w:r w:rsidRPr="00E53E82">
        <w:rPr>
          <w:rFonts w:ascii="Arial" w:hAnsi="Arial" w:cs="Arial"/>
          <w:sz w:val="20"/>
          <w:szCs w:val="20"/>
        </w:rPr>
        <w:t xml:space="preserve"> je zahrnuto do tohoto oboru.</w:t>
      </w:r>
      <w:r w:rsidR="007438C4">
        <w:rPr>
          <w:rFonts w:ascii="Arial" w:hAnsi="Arial" w:cs="Arial"/>
          <w:sz w:val="20"/>
          <w:szCs w:val="20"/>
        </w:rPr>
        <w:t xml:space="preserve"> </w:t>
      </w:r>
      <w:r w:rsidRPr="00E53E82">
        <w:rPr>
          <w:rFonts w:ascii="Arial" w:hAnsi="Arial" w:cs="Arial"/>
          <w:sz w:val="20"/>
          <w:szCs w:val="20"/>
        </w:rPr>
        <w:t xml:space="preserve">Studium </w:t>
      </w:r>
      <w:r w:rsidRPr="00E53E82">
        <w:rPr>
          <w:rFonts w:ascii="Arial" w:hAnsi="Arial" w:cs="Arial"/>
          <w:i/>
          <w:iCs/>
          <w:sz w:val="20"/>
          <w:szCs w:val="20"/>
        </w:rPr>
        <w:t>zpracování tabáku</w:t>
      </w:r>
      <w:r w:rsidRPr="00E53E82">
        <w:rPr>
          <w:rFonts w:ascii="Arial" w:hAnsi="Arial" w:cs="Arial"/>
          <w:sz w:val="20"/>
          <w:szCs w:val="20"/>
        </w:rPr>
        <w:t xml:space="preserve"> je zahrnuto do tohoto oboru.</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lastRenderedPageBreak/>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přípravy pro </w:t>
      </w:r>
      <w:r w:rsidRPr="00E53E82">
        <w:rPr>
          <w:rFonts w:ascii="Arial" w:hAnsi="Arial" w:cs="Arial"/>
          <w:i/>
          <w:iCs/>
          <w:sz w:val="20"/>
          <w:szCs w:val="20"/>
        </w:rPr>
        <w:t>restaurace a stravování</w:t>
      </w:r>
      <w:r w:rsidRPr="00E53E82">
        <w:rPr>
          <w:rFonts w:ascii="Arial" w:hAnsi="Arial" w:cs="Arial"/>
          <w:sz w:val="20"/>
          <w:szCs w:val="20"/>
        </w:rPr>
        <w:t xml:space="preserve"> jsou vyloučeny z tohoto oboru a zahrnuty do oboru 811 „Hotelnictví, restaurace, stravování“.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Věda o výživě</w:t>
      </w:r>
      <w:r w:rsidRPr="00E53E82">
        <w:rPr>
          <w:rFonts w:ascii="Arial" w:hAnsi="Arial" w:cs="Arial"/>
          <w:sz w:val="20"/>
          <w:szCs w:val="20"/>
        </w:rPr>
        <w:t xml:space="preserve"> je vyloučena z tohoto oboru a zahrnuta do oboru 421 „Biologie a biochemie“.</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542 Výroba textilu, oděvů a obuvi, zpracování kůže</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Výroba textilu, oděvů a obuvi, zpracování kůže</w:t>
      </w:r>
      <w:r w:rsidRPr="00E53E82">
        <w:rPr>
          <w:rFonts w:ascii="Arial" w:hAnsi="Arial" w:cs="Arial"/>
          <w:sz w:val="20"/>
          <w:szCs w:val="20"/>
        </w:rPr>
        <w:t xml:space="preserve"> je studium výroby textilu, textilních a kožených výrobků, oblečení a doplňků, bot a dalších forem obuvi. Jsou zde zařazeny programy s tímto hlavním obsahem:</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Bytový textil</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Čalounictví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Dámské krejčovství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Kožešnictví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Kožešnictví a kožařství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Kožešník</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Krejčovství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Obuvnictví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Oděvní průmysl</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Odívání, oděvnické a textilní práce</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Pletení (průmyslové)</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kožařských oborů</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oděvních oborů</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textilních oborů</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Přádelnictví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Sedlářství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Střihačství a krejčovství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Šití (průmyslové)</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Textilnictví, oděvnictví a obuvnictví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Tkalcovství (průmyslové)</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Vlnařství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koženého zboží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obuvi</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prádla</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Výrobce koženého zboží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Vyšívání a šití (průmyslové)</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Zakázkové krejčovství</w:t>
      </w:r>
    </w:p>
    <w:p w:rsidR="007438C4" w:rsidRDefault="00E53E82" w:rsidP="007438C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Zpracování kůže</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Programy rukodělných řemesel</w:t>
      </w:r>
      <w:r w:rsidRPr="00E53E82">
        <w:rPr>
          <w:rFonts w:ascii="Arial" w:hAnsi="Arial" w:cs="Arial"/>
          <w:sz w:val="20"/>
          <w:szCs w:val="20"/>
        </w:rPr>
        <w:t xml:space="preserve"> (tkalcovství, vyšívání atd.) jsou vyloučeny z tohoto oboru a zahrnuty do oboru 215 „Uměleckořemeslné dovednosti“.</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543 Výroba a zpracování materiálů (dřevo, papír, plasty, sklo)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Výroba a zpracování materiálů</w:t>
      </w:r>
      <w:r w:rsidRPr="00E53E82">
        <w:rPr>
          <w:rFonts w:ascii="Arial" w:hAnsi="Arial" w:cs="Arial"/>
          <w:sz w:val="20"/>
          <w:szCs w:val="20"/>
        </w:rPr>
        <w:t xml:space="preserve"> je studium výroby produktů ze dřeva, papíru, plastů, skla nebo jiných materiálů, např. kamene, hlíny, umělých materiálů atd. Pro programy zahrnuté v tomto oboru je podstatnější zpracovávaný materiál než všeobecné technické vědomosti. Jsou zde zařazeny programy s tímto hlavním obsahem:</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Dřevařství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Dřevozpracující průmysl</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Gumárenství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Kamenický průmysl</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Keramika (průmyslová)</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Nábytkářské obory</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Nábytkářství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Obrábění a soustružení dřeva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Práce z rotangu, proutí a bambusu</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oborů práce se dřevem</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Průmyslová výroba diamantů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Sklářství (průmyslové)</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Stavba člunů (bezmotorových)</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Technologie zpracování dřeva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Tesařství (nikoli stavební)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Truhlářství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a zpracování papíru</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plastů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skla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syntetických vláken</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Zpracování dřeva a tesařské práce</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kovovýroby</w:t>
      </w:r>
      <w:r w:rsidRPr="00E53E82">
        <w:rPr>
          <w:rFonts w:ascii="Arial" w:hAnsi="Arial" w:cs="Arial"/>
          <w:sz w:val="20"/>
          <w:szCs w:val="20"/>
        </w:rPr>
        <w:t xml:space="preserve"> je vyloučeno z tohoto oboru a zahrnuto do oboru 521 „Strojírenství, kovovýroba a</w:t>
      </w:r>
      <w:r w:rsidR="00C92613">
        <w:rPr>
          <w:rFonts w:ascii="Arial" w:hAnsi="Arial" w:cs="Arial"/>
          <w:sz w:val="20"/>
          <w:szCs w:val="20"/>
        </w:rPr>
        <w:t> </w:t>
      </w:r>
      <w:r w:rsidRPr="00E53E82">
        <w:rPr>
          <w:rFonts w:ascii="Arial" w:hAnsi="Arial" w:cs="Arial"/>
          <w:sz w:val="20"/>
          <w:szCs w:val="20"/>
        </w:rPr>
        <w:t>metalurgie“.</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stavebního tesařství</w:t>
      </w:r>
      <w:r w:rsidRPr="00E53E82">
        <w:rPr>
          <w:rFonts w:ascii="Arial" w:hAnsi="Arial" w:cs="Arial"/>
          <w:sz w:val="20"/>
          <w:szCs w:val="20"/>
        </w:rPr>
        <w:t xml:space="preserve"> a truhlářství je vyloučeno z tohoto oboru a zahrnuto do oboru 582 „Stavebnictví a inženýrské stavitelství“.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chemické výroby všeobecně</w:t>
      </w:r>
      <w:r w:rsidRPr="00E53E82">
        <w:rPr>
          <w:rFonts w:ascii="Arial" w:hAnsi="Arial" w:cs="Arial"/>
          <w:sz w:val="20"/>
          <w:szCs w:val="20"/>
        </w:rPr>
        <w:t xml:space="preserve"> je vyloučeno z tohoto oboru a zahrnuto do oblasti 524 „Chemické výroby“.</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polygrafie a knihvazačství</w:t>
      </w:r>
      <w:r w:rsidRPr="00E53E82">
        <w:rPr>
          <w:rFonts w:ascii="Arial" w:hAnsi="Arial" w:cs="Arial"/>
          <w:sz w:val="20"/>
          <w:szCs w:val="20"/>
        </w:rPr>
        <w:t xml:space="preserve"> je vyloučeno z tohoto oboru a zahrnuto do oboru 213 „Audiovizuální technika a mediální výroba a produkce“.</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Programy rukodělných řemesel</w:t>
      </w:r>
      <w:r w:rsidRPr="00E53E82">
        <w:rPr>
          <w:rFonts w:ascii="Arial" w:hAnsi="Arial" w:cs="Arial"/>
          <w:sz w:val="20"/>
          <w:szCs w:val="20"/>
        </w:rPr>
        <w:t xml:space="preserve"> (sklářské umění a řemesla, řezbářství atd.) jsou vyloučeny z tohoto oboru a zahrnuty do oboru 215 „Uměleckořemeslné dovednosti“.</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544 Hornictví a těžba</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Hornictví a těžba</w:t>
      </w:r>
      <w:r w:rsidRPr="00E53E82">
        <w:rPr>
          <w:rFonts w:ascii="Arial" w:hAnsi="Arial" w:cs="Arial"/>
          <w:sz w:val="20"/>
          <w:szCs w:val="20"/>
        </w:rPr>
        <w:t xml:space="preserve"> je studium plánování, vývoje, hodnocení a řízení těžby nerostů, ropy a zemního plynu ze země. Jsou zde zařazeny programy s tímto hlavním obsahem:</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Báňský průmysl</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Důlní inženýrství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Důlní technologie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Hornictví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Kamenolomy</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Technologie těžby nerostů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Těžba kamene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Těžba nerostných surovin</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Těžba ropy a zemního plynu</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Těžba uhlí</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metalurgie</w:t>
      </w:r>
      <w:r w:rsidRPr="00E53E82">
        <w:rPr>
          <w:rFonts w:ascii="Arial" w:hAnsi="Arial" w:cs="Arial"/>
          <w:sz w:val="20"/>
          <w:szCs w:val="20"/>
        </w:rPr>
        <w:t xml:space="preserve"> je vyloučeno z tohoto oboru a zahrnuto do oboru 521 „Strojírenství, kovovýroba a</w:t>
      </w:r>
      <w:r w:rsidR="00C92613">
        <w:rPr>
          <w:rFonts w:ascii="Arial" w:hAnsi="Arial" w:cs="Arial"/>
          <w:sz w:val="20"/>
          <w:szCs w:val="20"/>
        </w:rPr>
        <w:t> </w:t>
      </w:r>
      <w:r w:rsidRPr="00E53E82">
        <w:rPr>
          <w:rFonts w:ascii="Arial" w:hAnsi="Arial" w:cs="Arial"/>
          <w:sz w:val="20"/>
          <w:szCs w:val="20"/>
        </w:rPr>
        <w:t>metalurgie“.</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geologie</w:t>
      </w:r>
      <w:r w:rsidRPr="00E53E82">
        <w:rPr>
          <w:rFonts w:ascii="Arial" w:hAnsi="Arial" w:cs="Arial"/>
          <w:sz w:val="20"/>
          <w:szCs w:val="20"/>
        </w:rPr>
        <w:t xml:space="preserve"> je vyloučeno z tohoto oboru a zahrnuto do oboru 443 „Vědy o Zemi“.</w:t>
      </w:r>
    </w:p>
    <w:p w:rsidR="00F52A8A" w:rsidRDefault="00F52A8A">
      <w:pPr>
        <w:rPr>
          <w:rFonts w:ascii="Arial" w:eastAsia="Times New Roman" w:hAnsi="Arial" w:cs="Arial"/>
          <w:b/>
          <w:bCs/>
          <w:i/>
          <w:iCs/>
          <w:color w:val="000000"/>
          <w:sz w:val="20"/>
          <w:szCs w:val="20"/>
          <w:lang w:eastAsia="cs-CZ"/>
        </w:rPr>
      </w:pPr>
      <w:r>
        <w:rPr>
          <w:rFonts w:ascii="Arial" w:hAnsi="Arial" w:cs="Arial"/>
          <w:b/>
          <w:bCs/>
          <w:i/>
          <w:iCs/>
          <w:sz w:val="20"/>
          <w:szCs w:val="20"/>
        </w:rPr>
        <w:br w:type="page"/>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lastRenderedPageBreak/>
        <w:t>581 Architektura a urbanismus</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Architektura</w:t>
      </w:r>
      <w:r w:rsidRPr="00E53E82">
        <w:rPr>
          <w:rFonts w:ascii="Arial" w:hAnsi="Arial" w:cs="Arial"/>
          <w:sz w:val="20"/>
          <w:szCs w:val="20"/>
        </w:rPr>
        <w:t xml:space="preserve"> je studium umění, vědy a technik navrhování budov. Obsahuje jak užitkové cíle – například spolehlivost konstrukce a funkční a ekonomickou efektivnost stavby – tak estetické zřetele. </w:t>
      </w:r>
      <w:r w:rsidRPr="00E53E82">
        <w:rPr>
          <w:rFonts w:ascii="Arial" w:hAnsi="Arial" w:cs="Arial"/>
          <w:b/>
          <w:bCs/>
          <w:i/>
          <w:iCs/>
          <w:sz w:val="20"/>
          <w:szCs w:val="20"/>
        </w:rPr>
        <w:t>Urbanismus</w:t>
      </w:r>
      <w:r w:rsidRPr="00E53E82">
        <w:rPr>
          <w:rFonts w:ascii="Arial" w:hAnsi="Arial" w:cs="Arial"/>
          <w:sz w:val="20"/>
          <w:szCs w:val="20"/>
        </w:rPr>
        <w:t xml:space="preserve"> je studium usměrňovaného růstu a zlepšování měst jak z funkčního, tak z estetického hlediska. Jsou zde zařazeny programy s tímto hlavním obsahem:</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Architektonické navrhování a plánování měst</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Architektura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Kartografie/zeměměřictví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Krajinná architektura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Městské a regionální plánování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Plánování měst</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Plánování měst a krajiny</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Rozvoj obcí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Rozvoj venkova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Stavební architektura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Stavební plány</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Topografie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Urbanistika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Územní plánování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Zeměměřictví</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kartografie a zeměměřictví</w:t>
      </w:r>
      <w:r w:rsidRPr="00E53E82">
        <w:rPr>
          <w:rFonts w:ascii="Arial" w:hAnsi="Arial" w:cs="Arial"/>
          <w:sz w:val="20"/>
          <w:szCs w:val="20"/>
        </w:rPr>
        <w:t xml:space="preserve"> je zahrnuto v tomto oboru.</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navrhování interiérů</w:t>
      </w:r>
      <w:r w:rsidRPr="00E53E82">
        <w:rPr>
          <w:rFonts w:ascii="Arial" w:hAnsi="Arial" w:cs="Arial"/>
          <w:sz w:val="20"/>
          <w:szCs w:val="20"/>
        </w:rPr>
        <w:t xml:space="preserve"> je vyloučeno z tohoto oboru a zahrnuto do oboru 214 „Design“.</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Navrhování a budování parků a zahrad</w:t>
      </w:r>
      <w:r w:rsidRPr="00E53E82">
        <w:rPr>
          <w:rFonts w:ascii="Arial" w:hAnsi="Arial" w:cs="Arial"/>
          <w:sz w:val="20"/>
          <w:szCs w:val="20"/>
        </w:rPr>
        <w:t xml:space="preserve"> je vyloučeno z tohoto oboru a zahrnuto do oboru 622 „Zahradnictví“.</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582 Stavebnictví a inženýrské stavitelství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Stavebnictví</w:t>
      </w:r>
      <w:r w:rsidRPr="00E53E82">
        <w:rPr>
          <w:rFonts w:ascii="Arial" w:hAnsi="Arial" w:cs="Arial"/>
          <w:sz w:val="20"/>
          <w:szCs w:val="20"/>
        </w:rPr>
        <w:t xml:space="preserve"> je studium vědy, technologie a technik montáže, stavění a údržby veřejných, komerčních, průmyslových a obytných struktur a jejich příslušenství. </w:t>
      </w:r>
      <w:r w:rsidRPr="00E53E82">
        <w:rPr>
          <w:rFonts w:ascii="Arial" w:hAnsi="Arial" w:cs="Arial"/>
          <w:b/>
          <w:bCs/>
          <w:i/>
          <w:iCs/>
          <w:sz w:val="20"/>
          <w:szCs w:val="20"/>
        </w:rPr>
        <w:t>Inženýrské stavitelství</w:t>
      </w:r>
      <w:r w:rsidRPr="00E53E82">
        <w:rPr>
          <w:rFonts w:ascii="Arial" w:hAnsi="Arial" w:cs="Arial"/>
          <w:sz w:val="20"/>
          <w:szCs w:val="20"/>
        </w:rPr>
        <w:t xml:space="preserve"> je studium plánování, navrhování, testování a řízení stavby velkých budov a struktur, včetně systémů dopravy, vodovodů, kanalizace atd. Jsou zde zařazeny programy s tímto hlavním obsahem:</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Asanace (stavební)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Betonářství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Demolice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Dláždění podlah a obklady zdí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Domovní instalace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Inženýrské stavitelství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Izolace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Kamenictví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Kladení podlah</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Kladení zdiva a obkladů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Kreslení technické</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Lešenářské práce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Malování a tapetování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Omítání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Potrubní instalace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stavebních prací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Stavba mostů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Stavba silnic</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Stavební dozor</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Stavební kovové konstrukce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Stavební renovace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Stavební technika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Stavební technologie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Stavební údržba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Stavebnický průmysl</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Stavění budov</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Stavitelství doků a přístavů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Střešní práce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Technické kreslení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Truhlářství a tesařství (stavební)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Ventilace (stavební)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Vodní stavby a technika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Vodovody a kanalizace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Výkopová technika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Zasklívání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Zavodňování a drenáže (stavební)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Zednická práce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Zednictví</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Elektrické instalace</w:t>
      </w:r>
      <w:r w:rsidRPr="00E53E82">
        <w:rPr>
          <w:rFonts w:ascii="Arial" w:hAnsi="Arial" w:cs="Arial"/>
          <w:sz w:val="20"/>
          <w:szCs w:val="20"/>
        </w:rPr>
        <w:t xml:space="preserve"> jsou vyloučeny z tohoto oboru a zahrnuty do oboru 522 „Elektrotechnika a</w:t>
      </w:r>
      <w:r w:rsidR="00F52A8A">
        <w:rPr>
          <w:rFonts w:ascii="Arial" w:hAnsi="Arial" w:cs="Arial"/>
          <w:sz w:val="20"/>
          <w:szCs w:val="20"/>
        </w:rPr>
        <w:t> </w:t>
      </w:r>
      <w:r w:rsidRPr="00E53E82">
        <w:rPr>
          <w:rFonts w:ascii="Arial" w:hAnsi="Arial" w:cs="Arial"/>
          <w:sz w:val="20"/>
          <w:szCs w:val="20"/>
        </w:rPr>
        <w:t>energetika“. Podobně instalace a opravy vytápěcího, klimatizačního a chladicího zařízení jsou vyloučeny z tohoto oboru a zahrnuty do oboru 522 „Elektrotechnika a energetika“.</w:t>
      </w:r>
    </w:p>
    <w:p w:rsidR="00D11A4E" w:rsidRDefault="00D11A4E">
      <w:pPr>
        <w:rPr>
          <w:rFonts w:ascii="Arial" w:eastAsia="Times New Roman" w:hAnsi="Arial" w:cs="Arial"/>
          <w:color w:val="000000"/>
          <w:sz w:val="20"/>
          <w:szCs w:val="20"/>
          <w:lang w:eastAsia="cs-CZ"/>
        </w:rPr>
      </w:pPr>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bookmarkStart w:id="17" w:name="16"/>
      <w:bookmarkEnd w:id="17"/>
      <w:r w:rsidRPr="00E53E82">
        <w:rPr>
          <w:rFonts w:ascii="Arial" w:hAnsi="Arial" w:cs="Arial"/>
          <w:sz w:val="20"/>
          <w:szCs w:val="20"/>
        </w:rPr>
        <w:lastRenderedPageBreak/>
        <w:t>6 – ZEMĚDĚLSTVÍ A VETERINÁŘSTVÍ</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620 Zemědělství, lesnictví a rybářství – širší programy</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 xml:space="preserve">Zemědělství, lesnictví a rybářství – širší </w:t>
      </w:r>
      <w:proofErr w:type="gramStart"/>
      <w:r w:rsidRPr="00E53E82">
        <w:rPr>
          <w:rFonts w:ascii="Arial" w:hAnsi="Arial" w:cs="Arial"/>
          <w:b/>
          <w:bCs/>
          <w:i/>
          <w:iCs/>
          <w:sz w:val="20"/>
          <w:szCs w:val="20"/>
        </w:rPr>
        <w:t>programy</w:t>
      </w:r>
      <w:r w:rsidRPr="00E53E82">
        <w:rPr>
          <w:rFonts w:ascii="Arial" w:hAnsi="Arial" w:cs="Arial"/>
          <w:sz w:val="20"/>
          <w:szCs w:val="20"/>
        </w:rPr>
        <w:t xml:space="preserve"> je</w:t>
      </w:r>
      <w:proofErr w:type="gramEnd"/>
      <w:r w:rsidRPr="00E53E82">
        <w:rPr>
          <w:rFonts w:ascii="Arial" w:hAnsi="Arial" w:cs="Arial"/>
          <w:sz w:val="20"/>
          <w:szCs w:val="20"/>
        </w:rPr>
        <w:t xml:space="preserve"> studium zemědělství, lesnictví a rybářství bez specializace na nějaký podrobně vymezený obor. Jsou zde zařazeny širší programy v zemědělství, lesnictví a rybářství: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Zemědělství, lesnictví a rybářství (širší programy)</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621 Rostlinná a živočišná výroba</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Rostlinná a živočišná výroba</w:t>
      </w:r>
      <w:r w:rsidRPr="00E53E82">
        <w:rPr>
          <w:rFonts w:ascii="Arial" w:hAnsi="Arial" w:cs="Arial"/>
          <w:sz w:val="20"/>
          <w:szCs w:val="20"/>
        </w:rPr>
        <w:t xml:space="preserve"> je studium pěstování zemědělských plodin a pastvin, péče o ně a jejich sklizeň a chov zvířat. Zahrnuje studium řízení a hospodaření farem a produkci nezpracovaných rostlinných a živočišných produktů. Jsou zde zařazeny programy s tímto hlavním obsahem:</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Agronomie a nauka o plodinách</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Drůbežářství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Ekonomika zemědělství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Farmářství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Chov dobytka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Chov hus</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Chov koní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Chov ovcí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Chov prasat</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Chov psů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Chov zvířat</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Obilnářství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Ovocnářství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Péče o dostihové koně</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Pěstování oliv</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Pěstování ovoce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Pěstování vinné révy</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Pěstování zemědělských plodin</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Pěstování žita a pšenice</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Půdoznalství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hospodářství s rostlinnou a živočišnou výrobou</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zemědělského hospodářství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Techniky zavlažování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Údržba zemědělského hospodářství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Úrodnost půdy</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Vinohradnictví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Výcvik zvířat</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Zakládání sadů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Zakládání vinohradů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Základní dovednosti v zemědělství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Zelinářství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Zemědělské vědy</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Zemědělství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Zpracování a distribuce zemědělských produktů</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půdoznalství, úrodnosti půdy a technik zavlažování</w:t>
      </w:r>
      <w:r w:rsidRPr="00E53E82">
        <w:rPr>
          <w:rFonts w:ascii="Arial" w:hAnsi="Arial" w:cs="Arial"/>
          <w:sz w:val="20"/>
          <w:szCs w:val="20"/>
        </w:rPr>
        <w:t xml:space="preserve"> je zahrnuto v tomto oboru.</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pěstování intenzivně obhospodařovaných plodin</w:t>
      </w:r>
      <w:r w:rsidRPr="00E53E82">
        <w:rPr>
          <w:rFonts w:ascii="Arial" w:hAnsi="Arial" w:cs="Arial"/>
          <w:sz w:val="20"/>
          <w:szCs w:val="20"/>
        </w:rPr>
        <w:t>, například ovoce a zeleniny, je zahrnuto v</w:t>
      </w:r>
      <w:r w:rsidR="00F52A8A">
        <w:rPr>
          <w:rFonts w:ascii="Arial" w:hAnsi="Arial" w:cs="Arial"/>
          <w:sz w:val="20"/>
          <w:szCs w:val="20"/>
        </w:rPr>
        <w:t> </w:t>
      </w:r>
      <w:r w:rsidRPr="00E53E82">
        <w:rPr>
          <w:rFonts w:ascii="Arial" w:hAnsi="Arial" w:cs="Arial"/>
          <w:sz w:val="20"/>
          <w:szCs w:val="20"/>
        </w:rPr>
        <w:t>tomto oboru.</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lastRenderedPageBreak/>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výroby vína</w:t>
      </w:r>
      <w:r w:rsidRPr="00E53E82">
        <w:rPr>
          <w:rFonts w:ascii="Arial" w:hAnsi="Arial" w:cs="Arial"/>
          <w:sz w:val="20"/>
          <w:szCs w:val="20"/>
        </w:rPr>
        <w:t xml:space="preserve"> je vyloučeno z tohoto oboru a zahrnuto do oboru 541 „Potravinářství“.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Jezdectví</w:t>
      </w:r>
      <w:r w:rsidRPr="00E53E82">
        <w:rPr>
          <w:rFonts w:ascii="Arial" w:hAnsi="Arial" w:cs="Arial"/>
          <w:sz w:val="20"/>
          <w:szCs w:val="20"/>
        </w:rPr>
        <w:t xml:space="preserve"> je vyloučeno z tohoto oboru a zahrnuto do oboru 813 „Sporty“.</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622 Zahradnictví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Zahradnictví</w:t>
      </w:r>
      <w:r w:rsidRPr="00E53E82">
        <w:rPr>
          <w:rFonts w:ascii="Arial" w:hAnsi="Arial" w:cs="Arial"/>
          <w:sz w:val="20"/>
          <w:szCs w:val="20"/>
        </w:rPr>
        <w:t xml:space="preserve"> je studium zahradnické technologie a managementu, pěstování květin, skleníkových metod, </w:t>
      </w:r>
      <w:proofErr w:type="spellStart"/>
      <w:r w:rsidRPr="00E53E82">
        <w:rPr>
          <w:rFonts w:ascii="Arial" w:hAnsi="Arial" w:cs="Arial"/>
          <w:sz w:val="20"/>
          <w:szCs w:val="20"/>
        </w:rPr>
        <w:t>školkařství</w:t>
      </w:r>
      <w:proofErr w:type="spellEnd"/>
      <w:r w:rsidRPr="00E53E82">
        <w:rPr>
          <w:rFonts w:ascii="Arial" w:hAnsi="Arial" w:cs="Arial"/>
          <w:sz w:val="20"/>
          <w:szCs w:val="20"/>
        </w:rPr>
        <w:t>, zahradní architektury atd. Jsou zde zařazeny programy s tímto hlavním obsahem:</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Kultivace trávníku</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Pěstování květin</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Pěstování okrasných rostlin</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Pěstování rostlin ve sklenících</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Pěstování trávníku</w:t>
      </w:r>
    </w:p>
    <w:p w:rsidR="007438C4" w:rsidRDefault="00E53E82" w:rsidP="00F52A8A">
      <w:pPr>
        <w:pStyle w:val="Normlnweb"/>
        <w:spacing w:before="0" w:beforeAutospacing="0" w:after="0" w:afterAutospacing="0"/>
        <w:jc w:val="both"/>
        <w:rPr>
          <w:rFonts w:ascii="Arial" w:hAnsi="Arial" w:cs="Arial"/>
          <w:sz w:val="20"/>
          <w:szCs w:val="20"/>
        </w:rPr>
      </w:pPr>
      <w:proofErr w:type="spellStart"/>
      <w:r w:rsidRPr="00E53E82">
        <w:rPr>
          <w:rFonts w:ascii="Arial" w:hAnsi="Arial" w:cs="Arial"/>
          <w:sz w:val="20"/>
          <w:szCs w:val="20"/>
        </w:rPr>
        <w:t>Školkařství</w:t>
      </w:r>
      <w:proofErr w:type="spellEnd"/>
      <w:r w:rsidRPr="00E53E82">
        <w:rPr>
          <w:rFonts w:ascii="Arial" w:hAnsi="Arial" w:cs="Arial"/>
          <w:sz w:val="20"/>
          <w:szCs w:val="20"/>
        </w:rPr>
        <w:t xml:space="preserve"> (zahradnictví)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Údržba dostihových drah</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Údržba sportovních hřišť</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Údržba trávníků pro sport</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Údržba zeleně</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Zahradní architektura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Zahradnické techniky</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Zahradnictví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Navrhování a budování městských parků a zahrad u domů</w:t>
      </w:r>
      <w:r w:rsidRPr="00E53E82">
        <w:rPr>
          <w:rFonts w:ascii="Arial" w:hAnsi="Arial" w:cs="Arial"/>
          <w:sz w:val="20"/>
          <w:szCs w:val="20"/>
        </w:rPr>
        <w:t xml:space="preserve"> je zahrnuto v tomto oboru.</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 xml:space="preserve">Zahradnické programy kombinující pěstování květin a zeleniny </w:t>
      </w:r>
      <w:r w:rsidRPr="00E53E82">
        <w:rPr>
          <w:rFonts w:ascii="Arial" w:hAnsi="Arial" w:cs="Arial"/>
          <w:sz w:val="20"/>
          <w:szCs w:val="20"/>
        </w:rPr>
        <w:t>jsou zahrnuty v tomto oboru.</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pěstování zemědělských plodin</w:t>
      </w:r>
      <w:r w:rsidRPr="00E53E82">
        <w:rPr>
          <w:rFonts w:ascii="Arial" w:hAnsi="Arial" w:cs="Arial"/>
          <w:sz w:val="20"/>
          <w:szCs w:val="20"/>
        </w:rPr>
        <w:t xml:space="preserve"> (například pšenice, rýže, ovoce, zeleniny, které jsou pěstovány jako potraviny) je vyloučeno z tohoto oboru a zahrnuto do oboru 621 „Rostlinná a živočišná výroba“.</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půdoznalství, úrodnosti půdy a technik zavlažování</w:t>
      </w:r>
      <w:r w:rsidRPr="00E53E82">
        <w:rPr>
          <w:rFonts w:ascii="Arial" w:hAnsi="Arial" w:cs="Arial"/>
          <w:sz w:val="20"/>
          <w:szCs w:val="20"/>
        </w:rPr>
        <w:t xml:space="preserve"> je vyloučeno z tohoto oboru a zahrnuto do oboru 621 „Rostlinná a živočišná výroba“.</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správy národních parků</w:t>
      </w:r>
      <w:r w:rsidRPr="00E53E82">
        <w:rPr>
          <w:rFonts w:ascii="Arial" w:hAnsi="Arial" w:cs="Arial"/>
          <w:sz w:val="20"/>
          <w:szCs w:val="20"/>
        </w:rPr>
        <w:t xml:space="preserve"> je vyloučeno z tohoto oboru a zahrnuto do oboru 852 „Přírodní prostředí a přirozené formy života“.</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krajinné architektury</w:t>
      </w:r>
      <w:r w:rsidRPr="00E53E82">
        <w:rPr>
          <w:rFonts w:ascii="Arial" w:hAnsi="Arial" w:cs="Arial"/>
          <w:sz w:val="20"/>
          <w:szCs w:val="20"/>
        </w:rPr>
        <w:t xml:space="preserve"> je vyloučeno z tohoto oboru a zahrnuto do oboru 581 „Architektura a</w:t>
      </w:r>
      <w:r w:rsidR="00C92613">
        <w:rPr>
          <w:rFonts w:ascii="Arial" w:hAnsi="Arial" w:cs="Arial"/>
          <w:sz w:val="20"/>
          <w:szCs w:val="20"/>
        </w:rPr>
        <w:t> </w:t>
      </w:r>
      <w:r w:rsidRPr="00E53E82">
        <w:rPr>
          <w:rFonts w:ascii="Arial" w:hAnsi="Arial" w:cs="Arial"/>
          <w:sz w:val="20"/>
          <w:szCs w:val="20"/>
        </w:rPr>
        <w:t>urbanismus“.</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623 Lesnictví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Lesnictví</w:t>
      </w:r>
      <w:r w:rsidRPr="00E53E82">
        <w:rPr>
          <w:rFonts w:ascii="Arial" w:hAnsi="Arial" w:cs="Arial"/>
          <w:sz w:val="20"/>
          <w:szCs w:val="20"/>
        </w:rPr>
        <w:t xml:space="preserve"> je studium zakládání, kultivace, těžby a správy lesů. Zahrnuje studium myslivosti. Jsou zde zařazeny programy s tímto hlavním obsahem:</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Lesní hospodářství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Lesnictví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Myslivost</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Techniky získávání lesních produktů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Údržba lesa</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lastRenderedPageBreak/>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správy národních parků</w:t>
      </w:r>
      <w:r w:rsidRPr="00E53E82">
        <w:rPr>
          <w:rFonts w:ascii="Arial" w:hAnsi="Arial" w:cs="Arial"/>
          <w:sz w:val="20"/>
          <w:szCs w:val="20"/>
        </w:rPr>
        <w:t xml:space="preserve"> je vyloučeno z tohoto oboru a zahrnuto do oboru 852 „Přírodní prostředí a přirozené formy života“.</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Dřevařství</w:t>
      </w:r>
      <w:r w:rsidRPr="00E53E82">
        <w:rPr>
          <w:rFonts w:ascii="Arial" w:hAnsi="Arial" w:cs="Arial"/>
          <w:sz w:val="20"/>
          <w:szCs w:val="20"/>
        </w:rPr>
        <w:t xml:space="preserve"> (produkce pilařských závodů atd.) je vyloučeno z tohoto oboru a zahrnuto do oboru 543 „Výroba a zpracování materiálů (dřevo, papír, plasty, sklo)“.</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624 Rybářství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Rybářství</w:t>
      </w:r>
      <w:r w:rsidRPr="00E53E82">
        <w:rPr>
          <w:rFonts w:ascii="Arial" w:hAnsi="Arial" w:cs="Arial"/>
          <w:sz w:val="20"/>
          <w:szCs w:val="20"/>
        </w:rPr>
        <w:t xml:space="preserve"> je studium chovu a lovu sladkovodních a mořských ryb, korýšů a měkkýšů. Jsou zde zařazeny programy s tímto hlavním obsahem:</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Chov měkkýšů a korýšů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Chov ryb</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Pěstování mořských rostlin a živočichů</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Rybářská věda a technika</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Rybářství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Rybní hospodářství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Rybníkářství</w:t>
      </w:r>
    </w:p>
    <w:p w:rsidR="007438C4" w:rsidRDefault="00E53E82" w:rsidP="00F52A8A">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Rybolov na širém moři</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w:t>
      </w:r>
      <w:r w:rsidRPr="00E53E82">
        <w:rPr>
          <w:rFonts w:ascii="Arial" w:hAnsi="Arial" w:cs="Arial"/>
          <w:i/>
          <w:iCs/>
          <w:sz w:val="20"/>
          <w:szCs w:val="20"/>
        </w:rPr>
        <w:t>řízení rybářských člunů</w:t>
      </w:r>
      <w:r w:rsidRPr="00E53E82">
        <w:rPr>
          <w:rFonts w:ascii="Arial" w:hAnsi="Arial" w:cs="Arial"/>
          <w:sz w:val="20"/>
          <w:szCs w:val="20"/>
        </w:rPr>
        <w:t xml:space="preserve"> jsou zahrnuty v tomto oboru.</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průmyslového zpracování ryb</w:t>
      </w:r>
      <w:r w:rsidRPr="00E53E82">
        <w:rPr>
          <w:rFonts w:ascii="Arial" w:hAnsi="Arial" w:cs="Arial"/>
          <w:sz w:val="20"/>
          <w:szCs w:val="20"/>
        </w:rPr>
        <w:t xml:space="preserve"> je vyloučeno z tohoto oboru a zahrnuto do oboru 541 „Potravinářství“.</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640 Veterinářství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Veterinářství</w:t>
      </w:r>
      <w:r w:rsidRPr="00E53E82">
        <w:rPr>
          <w:rFonts w:ascii="Arial" w:hAnsi="Arial" w:cs="Arial"/>
          <w:sz w:val="20"/>
          <w:szCs w:val="20"/>
        </w:rPr>
        <w:t xml:space="preserve"> je studium prevence, diagnostikování a léčení chorob a zranění zvířat a celkové péče o</w:t>
      </w:r>
      <w:r w:rsidR="00302114">
        <w:rPr>
          <w:rFonts w:ascii="Arial" w:hAnsi="Arial" w:cs="Arial"/>
          <w:sz w:val="20"/>
          <w:szCs w:val="20"/>
        </w:rPr>
        <w:t> </w:t>
      </w:r>
      <w:r w:rsidRPr="00E53E82">
        <w:rPr>
          <w:rFonts w:ascii="Arial" w:hAnsi="Arial" w:cs="Arial"/>
          <w:sz w:val="20"/>
          <w:szCs w:val="20"/>
        </w:rPr>
        <w:t>ně. Je zde zahrnuto studium péče o nemocná, zraněná a oslabená zvířata prodělávající léčení na veterinárních klinikách. Jsou zde zařazeny programy s tímto hlavním obsahem:</w:t>
      </w:r>
    </w:p>
    <w:p w:rsidR="007438C4" w:rsidRDefault="00E53E82" w:rsidP="0030211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Péče o zdraví zvířat</w:t>
      </w:r>
    </w:p>
    <w:p w:rsidR="007438C4" w:rsidRDefault="00E53E82" w:rsidP="0030211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Reprodukce zvířat (věda)</w:t>
      </w:r>
    </w:p>
    <w:p w:rsidR="007438C4" w:rsidRDefault="00E53E82" w:rsidP="0030211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Veterinární asistence</w:t>
      </w:r>
    </w:p>
    <w:p w:rsidR="007438C4" w:rsidRDefault="00E53E82" w:rsidP="0030211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Veterinární lékařství</w:t>
      </w:r>
    </w:p>
    <w:p w:rsidR="007438C4" w:rsidRDefault="00E53E82" w:rsidP="00302114">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Veterinární věda</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Věda o </w:t>
      </w:r>
      <w:r w:rsidRPr="00E53E82">
        <w:rPr>
          <w:rFonts w:ascii="Arial" w:hAnsi="Arial" w:cs="Arial"/>
          <w:i/>
          <w:iCs/>
          <w:sz w:val="20"/>
          <w:szCs w:val="20"/>
        </w:rPr>
        <w:t>rozmnožování zvířat</w:t>
      </w:r>
      <w:r w:rsidRPr="00E53E82">
        <w:rPr>
          <w:rFonts w:ascii="Arial" w:hAnsi="Arial" w:cs="Arial"/>
          <w:sz w:val="20"/>
          <w:szCs w:val="20"/>
        </w:rPr>
        <w:t xml:space="preserve"> je zahrnuta v tomto oboru.</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chovu zvířat</w:t>
      </w:r>
      <w:r w:rsidRPr="00E53E82">
        <w:rPr>
          <w:rFonts w:ascii="Arial" w:hAnsi="Arial" w:cs="Arial"/>
          <w:sz w:val="20"/>
          <w:szCs w:val="20"/>
        </w:rPr>
        <w:t xml:space="preserve"> je vyloučeno z tohoto oboru a zahrnuto do oboru 621 „Rostlinná a živočišná výroba“.</w:t>
      </w:r>
    </w:p>
    <w:p w:rsidR="00302114" w:rsidRDefault="00302114">
      <w:pPr>
        <w:rPr>
          <w:rFonts w:ascii="Arial" w:eastAsia="Times New Roman" w:hAnsi="Arial" w:cs="Arial"/>
          <w:b/>
          <w:bCs/>
          <w:color w:val="000000"/>
          <w:sz w:val="20"/>
          <w:szCs w:val="20"/>
          <w:lang w:eastAsia="cs-CZ"/>
        </w:rPr>
      </w:pPr>
      <w:bookmarkStart w:id="18" w:name="17"/>
      <w:bookmarkEnd w:id="18"/>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7 – ZDRAVOTNICTVÍ A SOCIÁLNÍ PÉČE</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720 Zdravotnictví – širší programy</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Zdravotnictví – širší programy</w:t>
      </w:r>
      <w:r w:rsidRPr="00E53E82">
        <w:rPr>
          <w:rFonts w:ascii="Arial" w:hAnsi="Arial" w:cs="Arial"/>
          <w:sz w:val="20"/>
          <w:szCs w:val="20"/>
        </w:rPr>
        <w:t xml:space="preserve"> je studium zdravotnictví bez specializace na nějakou podrobně vymezenou oblast. Jsou zde zařazeny programy s tímto hlavním obsahem:</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veřejného zdravotnictví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Zdravotnictví (širší programy)</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721 Humánní medicína</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Humánní medicína</w:t>
      </w:r>
      <w:r w:rsidRPr="00E53E82">
        <w:rPr>
          <w:rFonts w:ascii="Arial" w:hAnsi="Arial" w:cs="Arial"/>
          <w:sz w:val="20"/>
          <w:szCs w:val="20"/>
        </w:rPr>
        <w:t xml:space="preserve"> je studium principů a postupů používaných při prevenci, diagnostikování a léčení nemocí a zranění u lidí a při udržování celkového zdraví. Tento obor v podstatě sestává z přípravy lékařů. Jsou zde zařazeny programy s tímto hlavním obsahem:</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Anatomie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Anesteziologie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Audiologie/nauka o sluchu</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Bakteriologie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Cytologie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Dermatologie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Epidemiologie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Fyziologie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Gerontologie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Gynekologie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Hematologie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Histologie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Homeopatie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Chirurgie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Imunologie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Kardiologie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Lékařství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Medicína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Neurologie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Oční lékařství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Oftalmologie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Onkologie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Patologie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Pediatrie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Plastická chirurgie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Porodnictví a gynekologie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Praktická lékařská příprava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Preventivní a sociální lékařství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lékařů</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praktických lékařů</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Přírodní léčba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Psychiatrie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Soudní lékařství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Urologie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Vnitřní lékařství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Všeobecné lékařství</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 xml:space="preserve">723 Ošetřovatelství a </w:t>
      </w:r>
      <w:proofErr w:type="spellStart"/>
      <w:r w:rsidRPr="00E53E82">
        <w:rPr>
          <w:rFonts w:ascii="Arial" w:hAnsi="Arial" w:cs="Arial"/>
          <w:b/>
          <w:bCs/>
          <w:i/>
          <w:iCs/>
          <w:sz w:val="20"/>
          <w:szCs w:val="20"/>
        </w:rPr>
        <w:t>pečovatelství</w:t>
      </w:r>
      <w:proofErr w:type="spellEnd"/>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 xml:space="preserve">Ošetřovatelství a </w:t>
      </w:r>
      <w:proofErr w:type="spellStart"/>
      <w:r w:rsidRPr="00E53E82">
        <w:rPr>
          <w:rFonts w:ascii="Arial" w:hAnsi="Arial" w:cs="Arial"/>
          <w:b/>
          <w:bCs/>
          <w:i/>
          <w:iCs/>
          <w:sz w:val="20"/>
          <w:szCs w:val="20"/>
        </w:rPr>
        <w:t>pečovatelství</w:t>
      </w:r>
      <w:proofErr w:type="spellEnd"/>
      <w:r w:rsidRPr="00E53E82">
        <w:rPr>
          <w:rFonts w:ascii="Arial" w:hAnsi="Arial" w:cs="Arial"/>
          <w:sz w:val="20"/>
          <w:szCs w:val="20"/>
        </w:rPr>
        <w:t xml:space="preserve"> je studium poskytování zdravotní péče nemocným, postiženým nebo oslabeným lidem a asistování praktickým lékařům a ostatním lékařským nebo zdravotnickým odborníkům při diagnostikování a léčení pacientů. Ošetřovatelská kvalifikace se zaměřuje na </w:t>
      </w:r>
      <w:r w:rsidRPr="00E53E82">
        <w:rPr>
          <w:rFonts w:ascii="Arial" w:hAnsi="Arial" w:cs="Arial"/>
          <w:sz w:val="20"/>
          <w:szCs w:val="20"/>
        </w:rPr>
        <w:lastRenderedPageBreak/>
        <w:t>udržování zdraví a na péči o něj v průběhu nemoci a rehabilitace. Zahrnuje péči o staré lidi a péči o</w:t>
      </w:r>
      <w:r w:rsidR="00A23EA0">
        <w:rPr>
          <w:rFonts w:ascii="Arial" w:hAnsi="Arial" w:cs="Arial"/>
          <w:sz w:val="20"/>
          <w:szCs w:val="20"/>
        </w:rPr>
        <w:t> </w:t>
      </w:r>
      <w:r w:rsidRPr="00E53E82">
        <w:rPr>
          <w:rFonts w:ascii="Arial" w:hAnsi="Arial" w:cs="Arial"/>
          <w:sz w:val="20"/>
          <w:szCs w:val="20"/>
        </w:rPr>
        <w:t>postižené. Jsou zde zařazeny programy s tímto hlavním obsahem:</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Asistentství (zdravotní)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Gerontologické služby</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Hygiena dítěte (ošetřovatelství)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Hygiena lékařská</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Náhradní mateřská péče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Obecní zdravotnické služby</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Ošetřovatelství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Péče o postižené</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Péče o staré lidi</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Pomocné ošetřovatelství/sanitářství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Porodní asistentství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zdravotnické péče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Psychiatrické ošetřovatelství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Všeobecné ošetřovatelství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Zdravotní asistence</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Pečovatelské programy</w:t>
      </w:r>
      <w:r w:rsidRPr="00E53E82">
        <w:rPr>
          <w:rFonts w:ascii="Arial" w:hAnsi="Arial" w:cs="Arial"/>
          <w:sz w:val="20"/>
          <w:szCs w:val="20"/>
        </w:rPr>
        <w:t xml:space="preserve"> obsahující zdravotní i sociální péči, např. o staré lidi, jsou zahrnuty v tomto oboru.</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Veterinární ošetřovatelství</w:t>
      </w:r>
      <w:r w:rsidRPr="00E53E82">
        <w:rPr>
          <w:rFonts w:ascii="Arial" w:hAnsi="Arial" w:cs="Arial"/>
          <w:sz w:val="20"/>
          <w:szCs w:val="20"/>
        </w:rPr>
        <w:t xml:space="preserve"> je vyloučeno z tohoto oboru a zahrnuto do oboru 640 „Veterinářství“.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Zubní ošetřovatelství</w:t>
      </w:r>
      <w:r w:rsidRPr="00E53E82">
        <w:rPr>
          <w:rFonts w:ascii="Arial" w:hAnsi="Arial" w:cs="Arial"/>
          <w:sz w:val="20"/>
          <w:szCs w:val="20"/>
        </w:rPr>
        <w:t xml:space="preserve"> je vyloučeno z tohoto oboru a zahrnuto do oboru 724 „Stomatologie“.</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Péče o dítě</w:t>
      </w:r>
      <w:r w:rsidRPr="00E53E82">
        <w:rPr>
          <w:rFonts w:ascii="Arial" w:hAnsi="Arial" w:cs="Arial"/>
          <w:sz w:val="20"/>
          <w:szCs w:val="20"/>
        </w:rPr>
        <w:t xml:space="preserve"> (nikoliv zdravotní) je vyloučena z tohoto oboru a zahrnuta do oboru 761 „Péče o děti a</w:t>
      </w:r>
      <w:r w:rsidR="00A23EA0">
        <w:rPr>
          <w:rFonts w:ascii="Arial" w:hAnsi="Arial" w:cs="Arial"/>
          <w:sz w:val="20"/>
          <w:szCs w:val="20"/>
        </w:rPr>
        <w:t> </w:t>
      </w:r>
      <w:r w:rsidRPr="00E53E82">
        <w:rPr>
          <w:rFonts w:ascii="Arial" w:hAnsi="Arial" w:cs="Arial"/>
          <w:sz w:val="20"/>
          <w:szCs w:val="20"/>
        </w:rPr>
        <w:t>mládež“.</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724 Stomatologie</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Stomatologie</w:t>
      </w:r>
      <w:r w:rsidRPr="00E53E82">
        <w:rPr>
          <w:rFonts w:ascii="Arial" w:hAnsi="Arial" w:cs="Arial"/>
          <w:sz w:val="20"/>
          <w:szCs w:val="20"/>
        </w:rPr>
        <w:t xml:space="preserve"> je studium diagnostikování, léčení a prevence onemocnění a abnormalit zubů a dásní. Zahrnuje studium navrhování, zhotovování a oprav zubních náhrad a ortodontických aparátů. Rovněž zahrnuje studium poskytování asistence zubnímu lékaři. Jsou zde zařazeny programy s tímto hlavním obsahem:</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Dentální hygiena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Dentální laboratorní technika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Klinická stomatologie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Odontologie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Ortodoncie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Stomatologie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Zubní asistentství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Zubní chirurgie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Zubní instrumentář</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Zubní lékařství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Zubolékařská technika</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zubní hygieny a veřejného zubního zdravotnictví</w:t>
      </w:r>
      <w:r w:rsidRPr="00E53E82">
        <w:rPr>
          <w:rFonts w:ascii="Arial" w:hAnsi="Arial" w:cs="Arial"/>
          <w:sz w:val="20"/>
          <w:szCs w:val="20"/>
        </w:rPr>
        <w:t xml:space="preserve"> je zahrnuto v tomto oboru.</w:t>
      </w:r>
    </w:p>
    <w:p w:rsidR="00A23EA0" w:rsidRDefault="00A23EA0">
      <w:pPr>
        <w:rPr>
          <w:rFonts w:ascii="Arial" w:eastAsia="Times New Roman" w:hAnsi="Arial" w:cs="Arial"/>
          <w:b/>
          <w:bCs/>
          <w:i/>
          <w:iCs/>
          <w:color w:val="000000"/>
          <w:sz w:val="20"/>
          <w:szCs w:val="20"/>
          <w:lang w:eastAsia="cs-CZ"/>
        </w:rPr>
      </w:pPr>
      <w:r>
        <w:rPr>
          <w:rFonts w:ascii="Arial" w:hAnsi="Arial" w:cs="Arial"/>
          <w:b/>
          <w:bCs/>
          <w:i/>
          <w:iCs/>
          <w:sz w:val="20"/>
          <w:szCs w:val="20"/>
        </w:rPr>
        <w:br w:type="page"/>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lastRenderedPageBreak/>
        <w:t>725 Lékařská diagnostika a léčebná technika</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Lékařská diagnostika a léčebná technika</w:t>
      </w:r>
      <w:r w:rsidRPr="00E53E82">
        <w:rPr>
          <w:rFonts w:ascii="Arial" w:hAnsi="Arial" w:cs="Arial"/>
          <w:sz w:val="20"/>
          <w:szCs w:val="20"/>
        </w:rPr>
        <w:t xml:space="preserve"> je studium široké řady postupů používaných pro diagnostikování a léčení nemocí a postižení. Jsou zde zařazeny programy s tímto hlavním obsahem:</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Ambulantní služba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Ambulantní technika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Lékařská laboratorní technika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Lékařská technika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Optická protetika/čočky</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Optická technika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Optika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Ortopedická protetika</w:t>
      </w:r>
    </w:p>
    <w:p w:rsidR="007438C4" w:rsidRDefault="00E53E82" w:rsidP="00A23EA0">
      <w:pPr>
        <w:pStyle w:val="Normlnweb"/>
        <w:spacing w:before="0" w:beforeAutospacing="0" w:after="0" w:afterAutospacing="0"/>
        <w:jc w:val="both"/>
        <w:rPr>
          <w:rFonts w:ascii="Arial" w:hAnsi="Arial" w:cs="Arial"/>
          <w:sz w:val="20"/>
          <w:szCs w:val="20"/>
        </w:rPr>
      </w:pPr>
      <w:proofErr w:type="spellStart"/>
      <w:r w:rsidRPr="00E53E82">
        <w:rPr>
          <w:rFonts w:ascii="Arial" w:hAnsi="Arial" w:cs="Arial"/>
          <w:sz w:val="20"/>
          <w:szCs w:val="20"/>
        </w:rPr>
        <w:t>Otoprotetika</w:t>
      </w:r>
      <w:proofErr w:type="spellEnd"/>
      <w:r w:rsidRPr="00E53E82">
        <w:rPr>
          <w:rFonts w:ascii="Arial" w:hAnsi="Arial" w:cs="Arial"/>
          <w:sz w:val="20"/>
          <w:szCs w:val="20"/>
        </w:rPr>
        <w:t xml:space="preserve"> (pro neslyšící)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Pohotovostní zdravotnická technika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Protetická technika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Protetika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Radioterapie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Rentgenografie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Rentgenologická technika</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Rentgenologie</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Rentgenová technika (lékařská)</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Technika naslouchadel</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Technika nukleární medicíny</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Technika soudního lékařství</w:t>
      </w:r>
    </w:p>
    <w:p w:rsidR="007438C4" w:rsidRDefault="00E53E82" w:rsidP="00A23EA0">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očních čoček</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Lékařská laboratorní technika</w:t>
      </w:r>
      <w:r w:rsidRPr="00E53E82">
        <w:rPr>
          <w:rFonts w:ascii="Arial" w:hAnsi="Arial" w:cs="Arial"/>
          <w:sz w:val="20"/>
          <w:szCs w:val="20"/>
        </w:rPr>
        <w:t xml:space="preserve"> je zahrnuta v tomto oboru.</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laboratorní techniky</w:t>
      </w:r>
      <w:r w:rsidRPr="00E53E82">
        <w:rPr>
          <w:rFonts w:ascii="Arial" w:hAnsi="Arial" w:cs="Arial"/>
          <w:sz w:val="20"/>
          <w:szCs w:val="20"/>
        </w:rPr>
        <w:t xml:space="preserve"> je vyloučeno z tohoto oboru, není-li </w:t>
      </w:r>
      <w:r w:rsidRPr="00E53E82">
        <w:rPr>
          <w:rFonts w:ascii="Arial" w:hAnsi="Arial" w:cs="Arial"/>
          <w:i/>
          <w:iCs/>
          <w:sz w:val="20"/>
          <w:szCs w:val="20"/>
        </w:rPr>
        <w:t xml:space="preserve">kladen důraz na lékařskou laboratorní techniku. </w:t>
      </w:r>
      <w:r w:rsidRPr="00E53E82">
        <w:rPr>
          <w:rFonts w:ascii="Arial" w:hAnsi="Arial" w:cs="Arial"/>
          <w:sz w:val="20"/>
          <w:szCs w:val="20"/>
        </w:rPr>
        <w:t>Obecná laboratorní technika je zahrnuta do oboru 524 „Chemické výroby“. Laboratorní technika, v níž je kladen důraz na další konkrétní aplikace (biologie, fyzika, chemie atd.) je zahrnuta do příslušných oborů (421, 441, 442 atd.).</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zubolékařských metod</w:t>
      </w:r>
      <w:r w:rsidRPr="00E53E82">
        <w:rPr>
          <w:rFonts w:ascii="Arial" w:hAnsi="Arial" w:cs="Arial"/>
          <w:sz w:val="20"/>
          <w:szCs w:val="20"/>
        </w:rPr>
        <w:t xml:space="preserve"> je vyloučeno z tohoto oboru a zahrnuto do oboru 724 „Stomatologie“.</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726 Terapie a rehabilitace</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Terapie a rehabilitace</w:t>
      </w:r>
      <w:r w:rsidRPr="00E53E82">
        <w:rPr>
          <w:rFonts w:ascii="Arial" w:hAnsi="Arial" w:cs="Arial"/>
          <w:sz w:val="20"/>
          <w:szCs w:val="20"/>
        </w:rPr>
        <w:t xml:space="preserve"> je studium obnovy normálního fyzického stavu u lidí, kteří ho pozbyli v</w:t>
      </w:r>
      <w:r w:rsidR="00A23EA0">
        <w:rPr>
          <w:rFonts w:ascii="Arial" w:hAnsi="Arial" w:cs="Arial"/>
          <w:sz w:val="20"/>
          <w:szCs w:val="20"/>
        </w:rPr>
        <w:t> </w:t>
      </w:r>
      <w:r w:rsidRPr="00E53E82">
        <w:rPr>
          <w:rFonts w:ascii="Arial" w:hAnsi="Arial" w:cs="Arial"/>
          <w:sz w:val="20"/>
          <w:szCs w:val="20"/>
        </w:rPr>
        <w:t>důsledku dočasného nebo trvalého postižení. Jsou zde zařazeny programy s tímto hlavním obsahem:</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Dietetické programy</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Fyzioterapie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Chiropraxe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Léčba nemocí z povolání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Logopedie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Masáže (léčebné)</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Měření refrakce oka</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Optometrie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Osteopatie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Patologie a terapie řeči</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Reflexologie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Rehabilitace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Rehabilitace prací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Služby mentální hygieny</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Výživa a dietetika</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rehabilitace a léčby nemocí z povolání</w:t>
      </w:r>
      <w:r w:rsidRPr="00E53E82">
        <w:rPr>
          <w:rFonts w:ascii="Arial" w:hAnsi="Arial" w:cs="Arial"/>
          <w:sz w:val="20"/>
          <w:szCs w:val="20"/>
        </w:rPr>
        <w:t xml:space="preserve"> jsou zahrnuty v tomto oboru.</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psychoterapie</w:t>
      </w:r>
      <w:r w:rsidRPr="00E53E82">
        <w:rPr>
          <w:rFonts w:ascii="Arial" w:hAnsi="Arial" w:cs="Arial"/>
          <w:sz w:val="20"/>
          <w:szCs w:val="20"/>
        </w:rPr>
        <w:t xml:space="preserve"> je vyloučeno z tohoto oboru a zahrnuto do oboru 311 „Psychologie“.</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vědy o výživě</w:t>
      </w:r>
      <w:r w:rsidRPr="00E53E82">
        <w:rPr>
          <w:rFonts w:ascii="Arial" w:hAnsi="Arial" w:cs="Arial"/>
          <w:sz w:val="20"/>
          <w:szCs w:val="20"/>
        </w:rPr>
        <w:t xml:space="preserve"> je vyloučeno z tohoto oboru a zahrnuto do oboru 421 „Biologie a biochemie“.</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727 Farmacie</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Farmacie</w:t>
      </w:r>
      <w:r w:rsidRPr="00E53E82">
        <w:rPr>
          <w:rFonts w:ascii="Arial" w:hAnsi="Arial" w:cs="Arial"/>
          <w:sz w:val="20"/>
          <w:szCs w:val="20"/>
        </w:rPr>
        <w:t xml:space="preserve"> je studium léků a jejich účinků na člověka. Zahrnuje přípravu, vydávání a aplikaci léků. Jsou zde zařazeny programy s tímto hlavním obsahem:</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Farmacie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Lékárenská farmacie</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farmakologie</w:t>
      </w:r>
      <w:r w:rsidRPr="00E53E82">
        <w:rPr>
          <w:rFonts w:ascii="Arial" w:hAnsi="Arial" w:cs="Arial"/>
          <w:sz w:val="20"/>
          <w:szCs w:val="20"/>
        </w:rPr>
        <w:t xml:space="preserve"> je vyloučeno z tohoto oboru a zahrnuto do oboru 421 „Biologie a biochemie“.</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761 Péče o děti a mládež</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Péče o děti a mládež</w:t>
      </w:r>
      <w:r w:rsidRPr="00E53E82">
        <w:rPr>
          <w:rFonts w:ascii="Arial" w:hAnsi="Arial" w:cs="Arial"/>
          <w:sz w:val="20"/>
          <w:szCs w:val="20"/>
        </w:rPr>
        <w:t xml:space="preserve"> je studium vývoje dětí a mládeže a péče o ně. Zahrnuje studium rekreačních činností a činností prováděných ve volném čase jako sociální služby poskytované školním dětem. Jsou zde zařazeny programy s tímto hlavním obsahem:</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Péče o dítě</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dětské rekreace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mladé pracovníky</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rekreace pro mládež</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Služby pro mládež</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vzdělávání v raném dětství</w:t>
      </w:r>
      <w:r w:rsidRPr="00E53E82">
        <w:rPr>
          <w:rFonts w:ascii="Arial" w:hAnsi="Arial" w:cs="Arial"/>
          <w:sz w:val="20"/>
          <w:szCs w:val="20"/>
        </w:rPr>
        <w:t xml:space="preserve"> je vyloučeno z tohoto oboru a zahrnuto do oboru 143 „Příprava učitelů pro předškolní výchovu“.</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zdravotní péče o děti</w:t>
      </w:r>
      <w:r w:rsidRPr="00E53E82">
        <w:rPr>
          <w:rFonts w:ascii="Arial" w:hAnsi="Arial" w:cs="Arial"/>
          <w:sz w:val="20"/>
          <w:szCs w:val="20"/>
        </w:rPr>
        <w:t xml:space="preserve"> je vyloučeno z tohoto oboru a zahrnuto do oboru 723 „Ošetřovatelství“.</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762 Sociální péče a poradenství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Sociální péče a poradenství</w:t>
      </w:r>
      <w:r w:rsidRPr="00E53E82">
        <w:rPr>
          <w:rFonts w:ascii="Arial" w:hAnsi="Arial" w:cs="Arial"/>
          <w:sz w:val="20"/>
          <w:szCs w:val="20"/>
        </w:rPr>
        <w:t xml:space="preserve"> je studium sociálních potřeb veřejnosti, specifických skupin a jednotlivců a vhodných způsobů uspokojování těchto potřeb. Zaměřuje se na sociální péči s důrazem na sociální politiku a praxi. Jsou zde zařazeny programy s tímto hlavním obsahem:</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Alkohol, tabák, drogy (znalosti o problematice)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Kariérní poradenství</w:t>
      </w:r>
    </w:p>
    <w:p w:rsidR="007438C4" w:rsidRDefault="00E53E82" w:rsidP="008664DF">
      <w:pPr>
        <w:pStyle w:val="Normlnweb"/>
        <w:spacing w:before="0" w:beforeAutospacing="0" w:after="0" w:afterAutospacing="0"/>
        <w:jc w:val="both"/>
        <w:rPr>
          <w:rFonts w:ascii="Arial" w:hAnsi="Arial" w:cs="Arial"/>
          <w:sz w:val="20"/>
          <w:szCs w:val="20"/>
        </w:rPr>
      </w:pPr>
      <w:proofErr w:type="spellStart"/>
      <w:r w:rsidRPr="00E53E82">
        <w:rPr>
          <w:rFonts w:ascii="Arial" w:hAnsi="Arial" w:cs="Arial"/>
          <w:sz w:val="20"/>
          <w:szCs w:val="20"/>
        </w:rPr>
        <w:t>Mobbing</w:t>
      </w:r>
      <w:proofErr w:type="spellEnd"/>
      <w:r w:rsidRPr="00E53E82">
        <w:rPr>
          <w:rFonts w:ascii="Arial" w:hAnsi="Arial" w:cs="Arial"/>
          <w:sz w:val="20"/>
          <w:szCs w:val="20"/>
        </w:rPr>
        <w:t xml:space="preserve"> (znalosti o problematice)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Podpora v krizi</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Poradenství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Profesní poradenství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Protialkoholní a protidrogové poradenství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lastRenderedPageBreak/>
        <w:t>Rodinné a manželské poradenství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Sociální péče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Sociální politika</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Sociální práce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Sociální praxe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Sociální teorie (aplikovaná)</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Šikana (znalost problematiky)</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Týrání a špatné zacházení (znalost problematiky)</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profesního poradenství</w:t>
      </w:r>
      <w:r w:rsidRPr="00E53E82">
        <w:rPr>
          <w:rFonts w:ascii="Arial" w:hAnsi="Arial" w:cs="Arial"/>
          <w:sz w:val="20"/>
          <w:szCs w:val="20"/>
        </w:rPr>
        <w:t xml:space="preserve"> je zahrnuto v tomto oboru.</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 xml:space="preserve">sociologie a společenských věd </w:t>
      </w:r>
      <w:r w:rsidRPr="00E53E82">
        <w:rPr>
          <w:rFonts w:ascii="Arial" w:hAnsi="Arial" w:cs="Arial"/>
          <w:sz w:val="20"/>
          <w:szCs w:val="20"/>
        </w:rPr>
        <w:t xml:space="preserve">je vyloučeno z tohoto oboru a zahrnuto do oboru 312 „Sociologie a </w:t>
      </w:r>
      <w:proofErr w:type="spellStart"/>
      <w:r w:rsidRPr="00E53E82">
        <w:rPr>
          <w:rFonts w:ascii="Arial" w:hAnsi="Arial" w:cs="Arial"/>
          <w:sz w:val="20"/>
          <w:szCs w:val="20"/>
        </w:rPr>
        <w:t>kulturologie</w:t>
      </w:r>
      <w:proofErr w:type="spellEnd"/>
      <w:r w:rsidRPr="00E53E82">
        <w:rPr>
          <w:rFonts w:ascii="Arial" w:hAnsi="Arial" w:cs="Arial"/>
          <w:sz w:val="20"/>
          <w:szCs w:val="20"/>
        </w:rPr>
        <w:t>“.</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Pečovatelské programy </w:t>
      </w:r>
      <w:r w:rsidRPr="00E53E82">
        <w:rPr>
          <w:rFonts w:ascii="Arial" w:hAnsi="Arial" w:cs="Arial"/>
          <w:i/>
          <w:iCs/>
          <w:sz w:val="20"/>
          <w:szCs w:val="20"/>
        </w:rPr>
        <w:t>kombinující zdravotní a sociální péči</w:t>
      </w:r>
      <w:r w:rsidRPr="00E53E82">
        <w:rPr>
          <w:rFonts w:ascii="Arial" w:hAnsi="Arial" w:cs="Arial"/>
          <w:sz w:val="20"/>
          <w:szCs w:val="20"/>
        </w:rPr>
        <w:t>, např. o staré lidi, jsou vyloučeny z</w:t>
      </w:r>
      <w:r w:rsidR="008664DF">
        <w:rPr>
          <w:rFonts w:ascii="Arial" w:hAnsi="Arial" w:cs="Arial"/>
          <w:sz w:val="20"/>
          <w:szCs w:val="20"/>
        </w:rPr>
        <w:t> </w:t>
      </w:r>
      <w:r w:rsidRPr="00E53E82">
        <w:rPr>
          <w:rFonts w:ascii="Arial" w:hAnsi="Arial" w:cs="Arial"/>
          <w:sz w:val="20"/>
          <w:szCs w:val="20"/>
        </w:rPr>
        <w:t>tohoto oboru a zahrnuty do oboru 723 „Ošetřovatelství“.</w:t>
      </w:r>
    </w:p>
    <w:p w:rsidR="008664DF" w:rsidRDefault="008664DF">
      <w:pPr>
        <w:rPr>
          <w:rFonts w:ascii="Arial" w:eastAsia="Times New Roman" w:hAnsi="Arial" w:cs="Arial"/>
          <w:color w:val="000000"/>
          <w:sz w:val="20"/>
          <w:szCs w:val="20"/>
          <w:lang w:eastAsia="cs-CZ"/>
        </w:rPr>
      </w:pPr>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bookmarkStart w:id="19" w:name="18"/>
      <w:bookmarkEnd w:id="19"/>
      <w:r w:rsidRPr="00E53E82">
        <w:rPr>
          <w:rFonts w:ascii="Arial" w:hAnsi="Arial" w:cs="Arial"/>
          <w:sz w:val="20"/>
          <w:szCs w:val="20"/>
        </w:rPr>
        <w:lastRenderedPageBreak/>
        <w:t>8 – SLUŽBY</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810 Osobní služby – širší programy</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Stravování, ubytování a osobní služby – širší programy</w:t>
      </w:r>
      <w:r w:rsidRPr="00E53E82">
        <w:rPr>
          <w:rFonts w:ascii="Arial" w:hAnsi="Arial" w:cs="Arial"/>
          <w:sz w:val="20"/>
          <w:szCs w:val="20"/>
        </w:rPr>
        <w:t xml:space="preserve"> je širší studium osobních služeb bez specializace na nějaký podrobně vymezený obor. Tento obor sestává do značné míry z programů zařazených na sekundární úrovni. Jsou zde zařazeny programy s tímto hlavním obsahem:</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Stravování, ubytování a osobní služby (širší programy)</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811 Hotelnictví, restaurace, stravování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Hotelnictví, restaurace, stravování</w:t>
      </w:r>
      <w:r w:rsidRPr="00E53E82">
        <w:rPr>
          <w:rFonts w:ascii="Arial" w:hAnsi="Arial" w:cs="Arial"/>
          <w:sz w:val="20"/>
          <w:szCs w:val="20"/>
        </w:rPr>
        <w:t xml:space="preserve"> je studium poskytování jídla, nápojů, ubytování a příbuzných služeb v hotelích, restauracích atd. Jsou zde zařazeny programy s tímto hlavním obsahem:</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Barman/mixér u baru</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Hotelnictví a restaurační programy</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Hotelové služby</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Hotelové/motelové a restaurační služby</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Kuchařské umění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Kuchařství (restauračního a hotelového typu)</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Kulinářské umění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Obsluha a barová služba</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Pohostinské služby</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hotelových recepčních</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Servírování pokrmů</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Služba u baru</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Stravovací a pohostinské služby</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Stravování</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zpracování potravin (průmyslového)</w:t>
      </w:r>
      <w:r w:rsidRPr="00E53E82">
        <w:rPr>
          <w:rFonts w:ascii="Arial" w:hAnsi="Arial" w:cs="Arial"/>
          <w:sz w:val="20"/>
          <w:szCs w:val="20"/>
        </w:rPr>
        <w:t xml:space="preserve"> je vyloučeno z tohoto oboru a zahrnuto do oboru 541 „Potravinářství“.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Příprava recepčních (všeobecně)</w:t>
      </w:r>
      <w:r w:rsidRPr="00E53E82">
        <w:rPr>
          <w:rFonts w:ascii="Arial" w:hAnsi="Arial" w:cs="Arial"/>
          <w:sz w:val="20"/>
          <w:szCs w:val="20"/>
        </w:rPr>
        <w:t xml:space="preserve"> je vyloučena z tohoto oboru a zahrnuta do oboru 346 „Sekretářské a</w:t>
      </w:r>
      <w:r w:rsidR="008664DF">
        <w:rPr>
          <w:rFonts w:ascii="Arial" w:hAnsi="Arial" w:cs="Arial"/>
          <w:sz w:val="20"/>
          <w:szCs w:val="20"/>
        </w:rPr>
        <w:t> </w:t>
      </w:r>
      <w:r w:rsidRPr="00E53E82">
        <w:rPr>
          <w:rFonts w:ascii="Arial" w:hAnsi="Arial" w:cs="Arial"/>
          <w:sz w:val="20"/>
          <w:szCs w:val="20"/>
        </w:rPr>
        <w:t>kancelářské práce“.</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812 Cestování, turismus a volný čas</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Cestování a turismus</w:t>
      </w:r>
      <w:r w:rsidRPr="00E53E82">
        <w:rPr>
          <w:rFonts w:ascii="Arial" w:hAnsi="Arial" w:cs="Arial"/>
          <w:sz w:val="20"/>
          <w:szCs w:val="20"/>
        </w:rPr>
        <w:t xml:space="preserve"> je studium marketingu a propagace turistických destinací a událostí. Zahrnuje studium zařizování jízdenek a rezervací. </w:t>
      </w:r>
      <w:r w:rsidRPr="00E53E82">
        <w:rPr>
          <w:rFonts w:ascii="Arial" w:hAnsi="Arial" w:cs="Arial"/>
          <w:b/>
          <w:bCs/>
          <w:i/>
          <w:iCs/>
          <w:sz w:val="20"/>
          <w:szCs w:val="20"/>
        </w:rPr>
        <w:t>Volný čas</w:t>
      </w:r>
      <w:r w:rsidRPr="00E53E82">
        <w:rPr>
          <w:rFonts w:ascii="Arial" w:hAnsi="Arial" w:cs="Arial"/>
          <w:sz w:val="20"/>
          <w:szCs w:val="20"/>
        </w:rPr>
        <w:t xml:space="preserve"> je studium rekreačních činností a činností prováděných ve volném čase a určených pro jednotlivce a skupiny. Jsou zde zařazeny programy s</w:t>
      </w:r>
      <w:r w:rsidR="008664DF">
        <w:rPr>
          <w:rFonts w:ascii="Arial" w:hAnsi="Arial" w:cs="Arial"/>
          <w:sz w:val="20"/>
          <w:szCs w:val="20"/>
        </w:rPr>
        <w:t> </w:t>
      </w:r>
      <w:r w:rsidRPr="00E53E82">
        <w:rPr>
          <w:rFonts w:ascii="Arial" w:hAnsi="Arial" w:cs="Arial"/>
          <w:sz w:val="20"/>
          <w:szCs w:val="20"/>
        </w:rPr>
        <w:t>tímto hlavním obsahem:</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Cestování a turismus</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Management rekreace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turistických oborů</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Průvodcovství, vedení zájezdů</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pozemního personálu (letiště)</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Rekreace a volný čas</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Služby cestovního ruchu</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Služby cestovních kanceláří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Turismus</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Volný čas a turismus</w:t>
      </w:r>
    </w:p>
    <w:p w:rsidR="008664DF" w:rsidRDefault="008664DF">
      <w:pPr>
        <w:rPr>
          <w:rFonts w:ascii="Arial" w:eastAsia="Times New Roman" w:hAnsi="Arial" w:cs="Arial"/>
          <w:i/>
          <w:iCs/>
          <w:color w:val="000000"/>
          <w:sz w:val="20"/>
          <w:szCs w:val="20"/>
          <w:lang w:eastAsia="cs-CZ"/>
        </w:rPr>
      </w:pPr>
      <w:r>
        <w:rPr>
          <w:rFonts w:ascii="Arial" w:hAnsi="Arial" w:cs="Arial"/>
          <w:i/>
          <w:iCs/>
          <w:sz w:val="20"/>
          <w:szCs w:val="20"/>
        </w:rPr>
        <w:br w:type="page"/>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lastRenderedPageBreak/>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rekreačních činností a činností prováděných ve volném čase pro školní děti</w:t>
      </w:r>
      <w:r w:rsidRPr="00E53E82">
        <w:rPr>
          <w:rFonts w:ascii="Arial" w:hAnsi="Arial" w:cs="Arial"/>
          <w:sz w:val="20"/>
          <w:szCs w:val="20"/>
        </w:rPr>
        <w:t xml:space="preserve"> je vyloučeno z</w:t>
      </w:r>
      <w:r w:rsidR="008664DF">
        <w:rPr>
          <w:rFonts w:ascii="Arial" w:hAnsi="Arial" w:cs="Arial"/>
          <w:sz w:val="20"/>
          <w:szCs w:val="20"/>
        </w:rPr>
        <w:t> </w:t>
      </w:r>
      <w:r w:rsidRPr="00E53E82">
        <w:rPr>
          <w:rFonts w:ascii="Arial" w:hAnsi="Arial" w:cs="Arial"/>
          <w:sz w:val="20"/>
          <w:szCs w:val="20"/>
        </w:rPr>
        <w:t>tohoto oboru a zahrnuto do oboru 761 „Péče o děti a mládež“.</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813 Sporty</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Sporty</w:t>
      </w:r>
      <w:r w:rsidRPr="00E53E82">
        <w:rPr>
          <w:rFonts w:ascii="Arial" w:hAnsi="Arial" w:cs="Arial"/>
          <w:sz w:val="20"/>
          <w:szCs w:val="20"/>
        </w:rPr>
        <w:t xml:space="preserve"> je studium technik a dovedností ve zvoleném sportu. Jsou zde zařazeny programy s tímto hlavním obsahem:</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Fyzická příprava (sport)</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Gymnastika</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Jezdectví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Kopaná</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Potápění (sportovní)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rozhodčí a jiné sportovní funkcionáře</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sportovní trenéry</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Přijímání sázek (na dostizích atd.)</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sportovních instruktorů</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Sport</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Sportovní koučování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Techniky a dovednosti ve zvoleném sportu</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Vedení ve sportu</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Jezdectví/Příprava dostihových jezdců</w:t>
      </w:r>
      <w:r w:rsidRPr="00E53E82">
        <w:rPr>
          <w:rFonts w:ascii="Arial" w:hAnsi="Arial" w:cs="Arial"/>
          <w:sz w:val="20"/>
          <w:szCs w:val="20"/>
        </w:rPr>
        <w:t xml:space="preserve"> je zahrnuto v tomto oboru.</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Příprava školních učitelů tělesné výchovy</w:t>
      </w:r>
      <w:r w:rsidRPr="00E53E82">
        <w:rPr>
          <w:rFonts w:ascii="Arial" w:hAnsi="Arial" w:cs="Arial"/>
          <w:sz w:val="20"/>
          <w:szCs w:val="20"/>
        </w:rPr>
        <w:t xml:space="preserve"> je vyloučena z tohoto oboru a zahrnuta do oboru 146 „Příprava učitelů odborných předmětů“.</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814 Služby pro domácnost</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Služby pro domácnost</w:t>
      </w:r>
      <w:r w:rsidRPr="00E53E82">
        <w:rPr>
          <w:rFonts w:ascii="Arial" w:hAnsi="Arial" w:cs="Arial"/>
          <w:sz w:val="20"/>
          <w:szCs w:val="20"/>
        </w:rPr>
        <w:t xml:space="preserve"> je studium různých služeb pro domácnost, například vedení domácnosti, uklízení, praní, šití atd. Jsou zde zařazeny programy s tímto hlavním obsahem:</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Hospodaření domácnosti</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Chemické čištění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Kominictví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Nauka o vedení domácnosti</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Pohřební služby a nauka o pohřebnictví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Praní</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pokrmů (v domácnosti)</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Ruční práce (v domácnosti)</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Spotřebitelská ekonomika</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Správce domu/domovník</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Správcovství, vedení domácnosti a služby v domácnosti</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Šití (v domácnosti)</w:t>
      </w:r>
    </w:p>
    <w:p w:rsidR="007438C4" w:rsidRDefault="00E53E82" w:rsidP="008664D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Úklid</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Úklidové programy</w:t>
      </w:r>
      <w:r w:rsidRPr="00E53E82">
        <w:rPr>
          <w:rFonts w:ascii="Arial" w:hAnsi="Arial" w:cs="Arial"/>
          <w:sz w:val="20"/>
          <w:szCs w:val="20"/>
        </w:rPr>
        <w:t xml:space="preserve"> jsou zahrnuty v tomto oboru, i když </w:t>
      </w:r>
      <w:r w:rsidRPr="00E53E82">
        <w:rPr>
          <w:rFonts w:ascii="Arial" w:hAnsi="Arial" w:cs="Arial"/>
          <w:i/>
          <w:iCs/>
          <w:sz w:val="20"/>
          <w:szCs w:val="20"/>
        </w:rPr>
        <w:t>se zaměřují na úklid škol, nemocnic, továren</w:t>
      </w:r>
      <w:r w:rsidRPr="00E53E82">
        <w:rPr>
          <w:rFonts w:ascii="Arial" w:hAnsi="Arial" w:cs="Arial"/>
          <w:sz w:val="20"/>
          <w:szCs w:val="20"/>
        </w:rPr>
        <w:t xml:space="preserve"> atd.</w:t>
      </w:r>
    </w:p>
    <w:p w:rsidR="008664DF" w:rsidRDefault="008664DF">
      <w:pPr>
        <w:rPr>
          <w:rFonts w:ascii="Arial" w:eastAsia="Times New Roman" w:hAnsi="Arial" w:cs="Arial"/>
          <w:i/>
          <w:iCs/>
          <w:color w:val="000000"/>
          <w:sz w:val="20"/>
          <w:szCs w:val="20"/>
          <w:lang w:eastAsia="cs-CZ"/>
        </w:rPr>
      </w:pPr>
      <w:r>
        <w:rPr>
          <w:rFonts w:ascii="Arial" w:hAnsi="Arial" w:cs="Arial"/>
          <w:i/>
          <w:iCs/>
          <w:sz w:val="20"/>
          <w:szCs w:val="20"/>
        </w:rPr>
        <w:br w:type="page"/>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lastRenderedPageBreak/>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údržby budov</w:t>
      </w:r>
      <w:r w:rsidRPr="00E53E82">
        <w:rPr>
          <w:rFonts w:ascii="Arial" w:hAnsi="Arial" w:cs="Arial"/>
          <w:sz w:val="20"/>
          <w:szCs w:val="20"/>
        </w:rPr>
        <w:t xml:space="preserve"> je vyloučeno z tohoto oboru a zahrnuto do oboru 582 „Stavebnictví a</w:t>
      </w:r>
      <w:r w:rsidR="008664DF">
        <w:rPr>
          <w:rFonts w:ascii="Arial" w:hAnsi="Arial" w:cs="Arial"/>
          <w:sz w:val="20"/>
          <w:szCs w:val="20"/>
        </w:rPr>
        <w:t> </w:t>
      </w:r>
      <w:r w:rsidRPr="00E53E82">
        <w:rPr>
          <w:rFonts w:ascii="Arial" w:hAnsi="Arial" w:cs="Arial"/>
          <w:sz w:val="20"/>
          <w:szCs w:val="20"/>
        </w:rPr>
        <w:t>inženýrské stavitelství“.</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815 Kadeřnické a kosmetické služby</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Kadeřnické a kosmetické služby</w:t>
      </w:r>
      <w:r w:rsidRPr="00E53E82">
        <w:rPr>
          <w:rFonts w:ascii="Arial" w:hAnsi="Arial" w:cs="Arial"/>
          <w:sz w:val="20"/>
          <w:szCs w:val="20"/>
        </w:rPr>
        <w:t xml:space="preserve"> je studium péče o vlasy a tělo za účelem zlepšení vzhledu. Jsou zde zařazeny programy s tímto hlavním obsahem:</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Fitness centra</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Holičství</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Kadeřnictví</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Kosmetické služby</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Kosmetologie</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Léčebná kosmetika</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Make-up</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Manikúra</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Masáž (kosmetická)</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Pedikúra</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Služby kosmetických salónů (léčebná kosmetika)</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Udržování dobré tělesné kondice a štíhlé linie</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Vlásenkářství</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Výroba paruk</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840 Přepravní služby a spoje</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 xml:space="preserve">Přepravní služby a spoje </w:t>
      </w:r>
      <w:r w:rsidRPr="00E53E82">
        <w:rPr>
          <w:rFonts w:ascii="Arial" w:hAnsi="Arial" w:cs="Arial"/>
          <w:sz w:val="20"/>
          <w:szCs w:val="20"/>
        </w:rPr>
        <w:t>je studium provozu, řízení a směrování lodí, letadel a jiných forem dopravy. Jsou zde zařazeny programy s tímto hlavním obsahem:</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Dopravní programy</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 xml:space="preserve">Komunikace (letecké, </w:t>
      </w:r>
      <w:proofErr w:type="gramStart"/>
      <w:r w:rsidRPr="00E53E82">
        <w:rPr>
          <w:rFonts w:ascii="Arial" w:hAnsi="Arial" w:cs="Arial"/>
          <w:sz w:val="20"/>
          <w:szCs w:val="20"/>
        </w:rPr>
        <w:t>železniční,silniční</w:t>
      </w:r>
      <w:proofErr w:type="gramEnd"/>
      <w:r w:rsidRPr="00E53E82">
        <w:rPr>
          <w:rFonts w:ascii="Arial" w:hAnsi="Arial" w:cs="Arial"/>
          <w:sz w:val="20"/>
          <w:szCs w:val="20"/>
        </w:rPr>
        <w:t xml:space="preserve"> atd.)</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Letecký dispečink</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Letectví</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Lodní provoz</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Námořnictví</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Navigační techniky</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Pilotáž a navigace</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Plavební nauka</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Poštovní služby</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námořníky</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posádku letadla (pilotování a navigace)</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řidiče</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letušek/stewardů</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Příprava palubních průvodčích</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autobusu a autokaru</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jeřábů a jeřábových vozíků</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letového provozu</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nákladních vozů</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poštovní přepravy</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silniční automobilové dopravy</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vidlicového zdvižného vozíku</w:t>
      </w:r>
    </w:p>
    <w:p w:rsidR="007438C4" w:rsidRDefault="00E53E82" w:rsidP="00E40AAF">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Řízení železniční dopravy</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i/>
          <w:iCs/>
          <w:sz w:val="20"/>
          <w:szCs w:val="20"/>
        </w:rPr>
        <w:t>Příprava palubních průvodčích</w:t>
      </w:r>
      <w:r w:rsidRPr="00E53E82">
        <w:rPr>
          <w:rFonts w:ascii="Arial" w:hAnsi="Arial" w:cs="Arial"/>
          <w:sz w:val="20"/>
          <w:szCs w:val="20"/>
        </w:rPr>
        <w:t xml:space="preserve"> je zahrnuta v tomto oboru.</w:t>
      </w:r>
    </w:p>
    <w:p w:rsidR="00E40AAF" w:rsidRDefault="00E40AAF">
      <w:pPr>
        <w:rPr>
          <w:rFonts w:ascii="Arial" w:eastAsia="Times New Roman" w:hAnsi="Arial" w:cs="Arial"/>
          <w:color w:val="000000"/>
          <w:sz w:val="20"/>
          <w:szCs w:val="20"/>
          <w:lang w:eastAsia="cs-CZ"/>
        </w:rPr>
      </w:pPr>
      <w:r>
        <w:rPr>
          <w:rFonts w:ascii="Arial" w:hAnsi="Arial" w:cs="Arial"/>
          <w:sz w:val="20"/>
          <w:szCs w:val="20"/>
        </w:rPr>
        <w:br w:type="page"/>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lastRenderedPageBreak/>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w:t>
      </w:r>
      <w:r w:rsidRPr="00E53E82">
        <w:rPr>
          <w:rFonts w:ascii="Arial" w:hAnsi="Arial" w:cs="Arial"/>
          <w:i/>
          <w:iCs/>
          <w:sz w:val="20"/>
          <w:szCs w:val="20"/>
        </w:rPr>
        <w:t>služeb telefonních sítí</w:t>
      </w:r>
      <w:r w:rsidRPr="00E53E82">
        <w:rPr>
          <w:rFonts w:ascii="Arial" w:hAnsi="Arial" w:cs="Arial"/>
          <w:sz w:val="20"/>
          <w:szCs w:val="20"/>
        </w:rPr>
        <w:t xml:space="preserve"> jsou vyloučeny z tohoto oboru a zahrnuty do oboru 523 „Elektronika a</w:t>
      </w:r>
      <w:r w:rsidR="00E40AAF">
        <w:rPr>
          <w:rFonts w:ascii="Arial" w:hAnsi="Arial" w:cs="Arial"/>
          <w:sz w:val="20"/>
          <w:szCs w:val="20"/>
        </w:rPr>
        <w:t> </w:t>
      </w:r>
      <w:r w:rsidRPr="00E53E82">
        <w:rPr>
          <w:rFonts w:ascii="Arial" w:hAnsi="Arial" w:cs="Arial"/>
          <w:sz w:val="20"/>
          <w:szCs w:val="20"/>
        </w:rPr>
        <w:t>automatizace“. Programy pro obsluhu telefonní centrály jsou vyloučeny z tohoto oboru a zahrnuty do oboru 346 „Sekretářské a kancelářské práce“.</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850 Ochrana životního prostředí – širší programy</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Ochrana životního prostředí – širší programy</w:t>
      </w:r>
      <w:r w:rsidRPr="00E53E82">
        <w:rPr>
          <w:rFonts w:ascii="Arial" w:hAnsi="Arial" w:cs="Arial"/>
          <w:sz w:val="20"/>
          <w:szCs w:val="20"/>
        </w:rPr>
        <w:t xml:space="preserve"> je studium ochrany životního prostředí bez specializace na některý podrobně vymezený obor. Jsou zde zařazeny širší programy s tímto hlavním obsahem:</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Nauka o životním prostředí</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Ochrana životního prostředí</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Péče o životní prostředí</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využití přírodních zdrojů</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Uchovávání přírodních zdrojů</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Uchovávání půdy a vody</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851 Technologie ochrany životního prostředí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Technologie ochrany životního prostředí</w:t>
      </w:r>
      <w:r w:rsidRPr="00E53E82">
        <w:rPr>
          <w:rFonts w:ascii="Arial" w:hAnsi="Arial" w:cs="Arial"/>
          <w:sz w:val="20"/>
          <w:szCs w:val="20"/>
        </w:rPr>
        <w:t xml:space="preserve"> je studium postupů, jejichž úkolem je minimalizovat odpad a plýtvání a omezit znečišťování. Zahrnuje programy zabývající se kontrolou vody, ovzduší, půdy atd. Jsou zde zařazeny programy s tímto hlavním obsahem:</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Ekologická technologie</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Kontrola hlučnosti</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Kontrola průmyslového odpadu</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Kontrola znečištění ovzduší</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Kontrola znečištění vody</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Kontrola životního prostředí</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Recyklace</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Technologie ochrany životního prostředí</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zabývající se </w:t>
      </w:r>
      <w:r w:rsidRPr="00E53E82">
        <w:rPr>
          <w:rFonts w:ascii="Arial" w:hAnsi="Arial" w:cs="Arial"/>
          <w:i/>
          <w:iCs/>
          <w:sz w:val="20"/>
          <w:szCs w:val="20"/>
        </w:rPr>
        <w:t>hygienickými normami potravin, vody atd.</w:t>
      </w:r>
      <w:r w:rsidRPr="00E53E82">
        <w:rPr>
          <w:rFonts w:ascii="Arial" w:hAnsi="Arial" w:cs="Arial"/>
          <w:sz w:val="20"/>
          <w:szCs w:val="20"/>
        </w:rPr>
        <w:t xml:space="preserve"> jsou vyloučeny z tohoto oboru a</w:t>
      </w:r>
      <w:r w:rsidR="003E4FB9">
        <w:rPr>
          <w:rFonts w:ascii="Arial" w:hAnsi="Arial" w:cs="Arial"/>
          <w:sz w:val="20"/>
          <w:szCs w:val="20"/>
        </w:rPr>
        <w:t> </w:t>
      </w:r>
      <w:r w:rsidRPr="00E53E82">
        <w:rPr>
          <w:rFonts w:ascii="Arial" w:hAnsi="Arial" w:cs="Arial"/>
          <w:sz w:val="20"/>
          <w:szCs w:val="20"/>
        </w:rPr>
        <w:t>zahrnuty do oboru 853 „Veřejné hygienické služby“.</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852 Přírodní prostředí a přirozené formy života</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Přírodní prostředí a přirozené formy života</w:t>
      </w:r>
      <w:r w:rsidRPr="00E53E82">
        <w:rPr>
          <w:rFonts w:ascii="Arial" w:hAnsi="Arial" w:cs="Arial"/>
          <w:sz w:val="20"/>
          <w:szCs w:val="20"/>
        </w:rPr>
        <w:t xml:space="preserve"> je studium vztahů mezi živými organismy v přírodním prostředí za účelem ochrany přírody a života v přírodě. Zahrnuje studium zakládání a udržování přírodních parků, které se mají zachovávat v původním přírodním stavu. Jsou zde zařazeny programy s tímto hlavním obsahem:</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Ochrana půdy a hospodaření s půdou</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Péče o přírodu</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Péče o přirozené formy života</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Správa národních parků a divoké zvěře</w:t>
      </w:r>
    </w:p>
    <w:p w:rsidR="007438C4" w:rsidRDefault="00E53E82" w:rsidP="003E4FB9">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Studium přirozených forem života</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lesnictví a zahradnictví</w:t>
      </w:r>
      <w:r w:rsidRPr="00E53E82">
        <w:rPr>
          <w:rFonts w:ascii="Arial" w:hAnsi="Arial" w:cs="Arial"/>
          <w:sz w:val="20"/>
          <w:szCs w:val="20"/>
        </w:rPr>
        <w:t xml:space="preserve"> je vyloučeno z tohoto oboru a zahrnuto do některé z oborů v rámci 62 „Zemědělství, lesnictví a rybářství“.</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myslivosti</w:t>
      </w:r>
      <w:r w:rsidRPr="00E53E82">
        <w:rPr>
          <w:rFonts w:ascii="Arial" w:hAnsi="Arial" w:cs="Arial"/>
          <w:sz w:val="20"/>
          <w:szCs w:val="20"/>
        </w:rPr>
        <w:t xml:space="preserve"> je vyloučeno z tohoto oboru a zahrnuto do oboru 623 „Lesnictví“.</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lastRenderedPageBreak/>
        <w:t>853 Veřejné hygienické služby</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Veřejné hygienické služby</w:t>
      </w:r>
      <w:r w:rsidRPr="00E53E82">
        <w:rPr>
          <w:rFonts w:ascii="Arial" w:hAnsi="Arial" w:cs="Arial"/>
          <w:sz w:val="20"/>
          <w:szCs w:val="20"/>
        </w:rPr>
        <w:t xml:space="preserve"> je studium veřejných služeb zabývajících se záležitostmi, které ovlivňují zdraví veřejnosti, například hygienickými normami pro potraviny, zásobováním vodou, kanalizací a</w:t>
      </w:r>
      <w:r w:rsidR="00475202">
        <w:rPr>
          <w:rFonts w:ascii="Arial" w:hAnsi="Arial" w:cs="Arial"/>
          <w:sz w:val="20"/>
          <w:szCs w:val="20"/>
        </w:rPr>
        <w:t> </w:t>
      </w:r>
      <w:r w:rsidRPr="00E53E82">
        <w:rPr>
          <w:rFonts w:ascii="Arial" w:hAnsi="Arial" w:cs="Arial"/>
          <w:sz w:val="20"/>
          <w:szCs w:val="20"/>
        </w:rPr>
        <w:t>odvozem odpadků a úklidem ulic. Jsou zde zařazeny programy s tímto hlavním obsahem:</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Hygienické normy</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Hygienické služby obecní</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Obecní/komunální hygiena</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Odstraňování odpadků</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Odstraňování odpadků/odpadních vod</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Sběr odpadků</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Úklid ulic</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Zásobování vodou (služba)</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Zahrnuto: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Programy </w:t>
      </w:r>
      <w:r w:rsidRPr="00E53E82">
        <w:rPr>
          <w:rFonts w:ascii="Arial" w:hAnsi="Arial" w:cs="Arial"/>
          <w:i/>
          <w:iCs/>
          <w:sz w:val="20"/>
          <w:szCs w:val="20"/>
        </w:rPr>
        <w:t>veřejných služeb zabývajících se záležitostmi, které ovlivňují zdraví veřejnosti</w:t>
      </w:r>
      <w:r w:rsidRPr="00E53E82">
        <w:rPr>
          <w:rFonts w:ascii="Arial" w:hAnsi="Arial" w:cs="Arial"/>
          <w:sz w:val="20"/>
          <w:szCs w:val="20"/>
        </w:rPr>
        <w:t>, například hygienickými normami pro potraviny a zásobování vodou, odstraňováním odpadků, úklidem ulic atd. je zahrnuto v tomto oboru.</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860 Bezpečnostní služby – širší programy</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Bezpečnostní služby (širší programy)</w:t>
      </w:r>
      <w:r w:rsidRPr="00E53E82">
        <w:rPr>
          <w:rFonts w:ascii="Arial" w:hAnsi="Arial" w:cs="Arial"/>
          <w:sz w:val="20"/>
          <w:szCs w:val="20"/>
        </w:rPr>
        <w:t xml:space="preserve"> je studium bezpečnostních služeb bez specializace na nějakou podrobně vymezenou oblast. Jsou zde zařazeny širší programy v rámci bezpečnostních služeb.</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Bezpečnostní služby (širší programy)</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861 Ochrana osob a majetku</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Ochrana osob a majetku</w:t>
      </w:r>
      <w:r w:rsidRPr="00E53E82">
        <w:rPr>
          <w:rFonts w:ascii="Arial" w:hAnsi="Arial" w:cs="Arial"/>
          <w:sz w:val="20"/>
          <w:szCs w:val="20"/>
        </w:rPr>
        <w:t xml:space="preserve"> je studium veřejných služeb týkajících se ochrany majetku a osob. Zahrnuje přípravu pro policejní práci, veřejnou bezpečnost, požární ochranu a hasičství. Jsou zde zařazeny programy s tímto hlavním obsahem:</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Bezpečnostní služby a služby zabraňující ztrátám</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Dodržování veřejného pořádku</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Ozbrojený doprovod</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Policejní práce</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Policejní studium</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Potápěčství (profesionální)</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Požární ochrana (hasičství)</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Požární technika</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Práce plavčíka</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Programy pro celní správu</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Veřejná bezpečnost</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Vězeňství</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práva</w:t>
      </w:r>
      <w:r w:rsidRPr="00E53E82">
        <w:rPr>
          <w:rFonts w:ascii="Arial" w:hAnsi="Arial" w:cs="Arial"/>
          <w:sz w:val="20"/>
          <w:szCs w:val="20"/>
        </w:rPr>
        <w:t xml:space="preserve"> je vyloučeno z tohoto oboru a zahrnuto do oboru 380 „Právo“.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kriminologie</w:t>
      </w:r>
      <w:r w:rsidRPr="00E53E82">
        <w:rPr>
          <w:rFonts w:ascii="Arial" w:hAnsi="Arial" w:cs="Arial"/>
          <w:sz w:val="20"/>
          <w:szCs w:val="20"/>
        </w:rPr>
        <w:t xml:space="preserve"> je vyloučeno z tohoto oboru a zahrnuto do oboru 312 „Sociologie a </w:t>
      </w:r>
      <w:proofErr w:type="spellStart"/>
      <w:r w:rsidRPr="00E53E82">
        <w:rPr>
          <w:rFonts w:ascii="Arial" w:hAnsi="Arial" w:cs="Arial"/>
          <w:sz w:val="20"/>
          <w:szCs w:val="20"/>
        </w:rPr>
        <w:t>kulturologie</w:t>
      </w:r>
      <w:proofErr w:type="spellEnd"/>
      <w:r w:rsidRPr="00E53E82">
        <w:rPr>
          <w:rFonts w:ascii="Arial" w:hAnsi="Arial" w:cs="Arial"/>
          <w:sz w:val="20"/>
          <w:szCs w:val="20"/>
        </w:rPr>
        <w:t>“.</w:t>
      </w:r>
    </w:p>
    <w:p w:rsidR="00475202" w:rsidRDefault="00475202">
      <w:pPr>
        <w:rPr>
          <w:rFonts w:ascii="Arial" w:eastAsia="Times New Roman" w:hAnsi="Arial" w:cs="Arial"/>
          <w:b/>
          <w:bCs/>
          <w:i/>
          <w:iCs/>
          <w:color w:val="000000"/>
          <w:sz w:val="20"/>
          <w:szCs w:val="20"/>
          <w:lang w:eastAsia="cs-CZ"/>
        </w:rPr>
      </w:pPr>
      <w:r>
        <w:rPr>
          <w:rFonts w:ascii="Arial" w:hAnsi="Arial" w:cs="Arial"/>
          <w:b/>
          <w:bCs/>
          <w:i/>
          <w:iCs/>
          <w:sz w:val="20"/>
          <w:szCs w:val="20"/>
        </w:rPr>
        <w:br w:type="page"/>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lastRenderedPageBreak/>
        <w:t>862 Bezpečnost a ochrana zdraví při práci</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Bezpečnosti a ochrana zdraví při práci</w:t>
      </w:r>
      <w:r w:rsidRPr="00E53E82">
        <w:rPr>
          <w:rFonts w:ascii="Arial" w:hAnsi="Arial" w:cs="Arial"/>
          <w:sz w:val="20"/>
          <w:szCs w:val="20"/>
        </w:rPr>
        <w:t xml:space="preserve"> je studium rozeznávání, hodnocení a kontroly faktorů životního prostředí spojeného s pracovištěm. Jsou zde zařazeny programy s tímto hlavním obsahem:</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Bezpečnost a ochrana zdraví na pracovišti</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Bezpečnost práce</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Ergonomie (bezpečnost a ochrana zdraví při práci)</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Ochrana zdraví při práci a hygiena práce</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Péče o pracovní síly</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Péče o pracovní síly (bezpečnost)</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Pracovní prostředí</w:t>
      </w:r>
    </w:p>
    <w:p w:rsidR="007438C4" w:rsidRDefault="00E53E82" w:rsidP="00475202">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Stres při práci</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rehabilitace a léčby nemocí z povolání</w:t>
      </w:r>
      <w:r w:rsidRPr="00E53E82">
        <w:rPr>
          <w:rFonts w:ascii="Arial" w:hAnsi="Arial" w:cs="Arial"/>
          <w:sz w:val="20"/>
          <w:szCs w:val="20"/>
        </w:rPr>
        <w:t xml:space="preserve"> je vyloučeno z tohoto oboru a zahrnuto do 726 „Terapie a rehabilitace“.</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pracovního práva</w:t>
      </w:r>
      <w:r w:rsidRPr="00E53E82">
        <w:rPr>
          <w:rFonts w:ascii="Arial" w:hAnsi="Arial" w:cs="Arial"/>
          <w:sz w:val="20"/>
          <w:szCs w:val="20"/>
        </w:rPr>
        <w:t xml:space="preserve"> je vyloučeno z tohoto oboru a zahrnuto do oboru 380 „Právo“.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 xml:space="preserve">Studium </w:t>
      </w:r>
      <w:r w:rsidRPr="00E53E82">
        <w:rPr>
          <w:rFonts w:ascii="Arial" w:hAnsi="Arial" w:cs="Arial"/>
          <w:i/>
          <w:iCs/>
          <w:sz w:val="20"/>
          <w:szCs w:val="20"/>
        </w:rPr>
        <w:t>ergonomie</w:t>
      </w:r>
      <w:r w:rsidRPr="00E53E82">
        <w:rPr>
          <w:rFonts w:ascii="Arial" w:hAnsi="Arial" w:cs="Arial"/>
          <w:sz w:val="20"/>
          <w:szCs w:val="20"/>
        </w:rPr>
        <w:t xml:space="preserve"> je vyloučeno z tohoto oboru, pokud klade důraz na technické aspekty, a je zahrnuto do příslušného oboru v rámci 52 „Technické vědy a technické obory“.</w:t>
      </w:r>
    </w:p>
    <w:p w:rsidR="007438C4" w:rsidRDefault="00E53E82" w:rsidP="00E53E82">
      <w:pPr>
        <w:pStyle w:val="Normlnweb"/>
        <w:spacing w:after="240" w:afterAutospacing="0"/>
        <w:jc w:val="both"/>
        <w:rPr>
          <w:rFonts w:ascii="Arial" w:hAnsi="Arial" w:cs="Arial"/>
          <w:b/>
          <w:bCs/>
          <w:i/>
          <w:iCs/>
          <w:sz w:val="20"/>
          <w:szCs w:val="20"/>
        </w:rPr>
      </w:pPr>
      <w:r w:rsidRPr="00E53E82">
        <w:rPr>
          <w:rFonts w:ascii="Arial" w:hAnsi="Arial" w:cs="Arial"/>
          <w:b/>
          <w:bCs/>
          <w:i/>
          <w:iCs/>
          <w:sz w:val="20"/>
          <w:szCs w:val="20"/>
        </w:rPr>
        <w:t>863 Vojsko a obrana</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b/>
          <w:bCs/>
          <w:i/>
          <w:iCs/>
          <w:sz w:val="20"/>
          <w:szCs w:val="20"/>
        </w:rPr>
        <w:t>Vojsko a obrana</w:t>
      </w:r>
      <w:r w:rsidRPr="00E53E82">
        <w:rPr>
          <w:rFonts w:ascii="Arial" w:hAnsi="Arial" w:cs="Arial"/>
          <w:sz w:val="20"/>
          <w:szCs w:val="20"/>
        </w:rPr>
        <w:t xml:space="preserve"> je studium veřejných služeb spojených s válečnictvím a obranou a určené k</w:t>
      </w:r>
      <w:r w:rsidR="00405067">
        <w:rPr>
          <w:rFonts w:ascii="Arial" w:hAnsi="Arial" w:cs="Arial"/>
          <w:sz w:val="20"/>
          <w:szCs w:val="20"/>
        </w:rPr>
        <w:t> </w:t>
      </w:r>
      <w:r w:rsidRPr="00E53E82">
        <w:rPr>
          <w:rFonts w:ascii="Arial" w:hAnsi="Arial" w:cs="Arial"/>
          <w:sz w:val="20"/>
          <w:szCs w:val="20"/>
        </w:rPr>
        <w:t>poskytování přípravy v principech a praxi vojenské vědy. Jsou zde zařazeny programy s tímto hlavním obsahem:</w:t>
      </w:r>
    </w:p>
    <w:p w:rsidR="007438C4" w:rsidRDefault="00E53E82" w:rsidP="00405067">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Národní bezpečnost</w:t>
      </w:r>
    </w:p>
    <w:p w:rsidR="007438C4" w:rsidRDefault="00E53E82" w:rsidP="00405067">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Studium obrany země</w:t>
      </w:r>
    </w:p>
    <w:p w:rsidR="007438C4" w:rsidRDefault="00E53E82" w:rsidP="00405067">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Teorie války</w:t>
      </w:r>
    </w:p>
    <w:p w:rsidR="007438C4" w:rsidRDefault="00E53E82" w:rsidP="00405067">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Vojenská příprava</w:t>
      </w:r>
    </w:p>
    <w:p w:rsidR="007438C4" w:rsidRDefault="00E53E82" w:rsidP="00405067">
      <w:pPr>
        <w:pStyle w:val="Normlnweb"/>
        <w:spacing w:before="0" w:beforeAutospacing="0" w:after="0" w:afterAutospacing="0"/>
        <w:jc w:val="both"/>
        <w:rPr>
          <w:rFonts w:ascii="Arial" w:hAnsi="Arial" w:cs="Arial"/>
          <w:sz w:val="20"/>
          <w:szCs w:val="20"/>
        </w:rPr>
      </w:pPr>
      <w:r w:rsidRPr="00E53E82">
        <w:rPr>
          <w:rFonts w:ascii="Arial" w:hAnsi="Arial" w:cs="Arial"/>
          <w:sz w:val="20"/>
          <w:szCs w:val="20"/>
        </w:rPr>
        <w:t>Vojenství</w:t>
      </w:r>
    </w:p>
    <w:p w:rsidR="007438C4" w:rsidRDefault="00E53E82" w:rsidP="00E53E82">
      <w:pPr>
        <w:pStyle w:val="Normlnweb"/>
        <w:spacing w:after="240" w:afterAutospacing="0"/>
        <w:jc w:val="both"/>
        <w:rPr>
          <w:rFonts w:ascii="Arial" w:hAnsi="Arial" w:cs="Arial"/>
          <w:i/>
          <w:iCs/>
          <w:sz w:val="20"/>
          <w:szCs w:val="20"/>
        </w:rPr>
      </w:pPr>
      <w:r w:rsidRPr="00E53E82">
        <w:rPr>
          <w:rFonts w:ascii="Arial" w:hAnsi="Arial" w:cs="Arial"/>
          <w:i/>
          <w:iCs/>
          <w:sz w:val="20"/>
          <w:szCs w:val="20"/>
        </w:rPr>
        <w:t>Vyloučeno:</w:t>
      </w:r>
    </w:p>
    <w:p w:rsidR="007438C4" w:rsidRDefault="00E53E82" w:rsidP="00E53E82">
      <w:pPr>
        <w:pStyle w:val="Normlnweb"/>
        <w:spacing w:after="240" w:afterAutospacing="0"/>
        <w:jc w:val="both"/>
        <w:rPr>
          <w:rFonts w:ascii="Arial" w:hAnsi="Arial" w:cs="Arial"/>
          <w:sz w:val="20"/>
          <w:szCs w:val="20"/>
        </w:rPr>
      </w:pPr>
      <w:r w:rsidRPr="00E53E82">
        <w:rPr>
          <w:rFonts w:ascii="Arial" w:hAnsi="Arial" w:cs="Arial"/>
          <w:sz w:val="20"/>
          <w:szCs w:val="20"/>
        </w:rPr>
        <w:t>Vojenský personál účastnící se v nevojenských programech by měl být klasifikován podle obsahové náplně programu přípravy.</w:t>
      </w:r>
    </w:p>
    <w:p w:rsidR="00405067" w:rsidRDefault="00405067">
      <w:pPr>
        <w:rPr>
          <w:rFonts w:ascii="Arial" w:eastAsia="Times New Roman" w:hAnsi="Arial" w:cs="Arial"/>
          <w:color w:val="000000"/>
          <w:sz w:val="20"/>
          <w:szCs w:val="20"/>
          <w:lang w:eastAsia="cs-CZ"/>
        </w:rPr>
      </w:pPr>
      <w:bookmarkStart w:id="20" w:name="19"/>
      <w:bookmarkEnd w:id="20"/>
      <w:r>
        <w:rPr>
          <w:rFonts w:ascii="Arial" w:hAnsi="Arial" w:cs="Arial"/>
          <w:sz w:val="20"/>
          <w:szCs w:val="20"/>
        </w:rPr>
        <w:br w:type="page"/>
      </w:r>
    </w:p>
    <w:p w:rsidR="00E53E82" w:rsidRPr="00E53E82" w:rsidRDefault="00E53E82" w:rsidP="00E53E82">
      <w:pPr>
        <w:pStyle w:val="Nadpis4"/>
        <w:jc w:val="both"/>
        <w:rPr>
          <w:rFonts w:ascii="Arial" w:hAnsi="Arial" w:cs="Arial"/>
          <w:sz w:val="20"/>
          <w:szCs w:val="20"/>
        </w:rPr>
      </w:pPr>
      <w:r w:rsidRPr="00E53E82">
        <w:rPr>
          <w:rFonts w:ascii="Arial" w:hAnsi="Arial" w:cs="Arial"/>
          <w:sz w:val="20"/>
          <w:szCs w:val="20"/>
        </w:rPr>
        <w:lastRenderedPageBreak/>
        <w:t>9 – NEZAČLENITELNÉ PROGRAMY</w:t>
      </w:r>
    </w:p>
    <w:p w:rsidR="007438C4" w:rsidRDefault="00E53E82" w:rsidP="00E53E82">
      <w:pPr>
        <w:pStyle w:val="Normlnweb"/>
        <w:jc w:val="both"/>
        <w:rPr>
          <w:rFonts w:ascii="Arial" w:hAnsi="Arial" w:cs="Arial"/>
          <w:sz w:val="20"/>
          <w:szCs w:val="20"/>
        </w:rPr>
      </w:pPr>
      <w:r w:rsidRPr="00E53E82">
        <w:rPr>
          <w:rFonts w:ascii="Arial" w:hAnsi="Arial" w:cs="Arial"/>
          <w:b/>
          <w:bCs/>
          <w:i/>
          <w:iCs/>
          <w:sz w:val="20"/>
          <w:szCs w:val="20"/>
        </w:rPr>
        <w:t>999 Nezačlenitelné programy</w:t>
      </w:r>
    </w:p>
    <w:p w:rsidR="007438C4" w:rsidRDefault="00E53E82" w:rsidP="00E53E82">
      <w:pPr>
        <w:pStyle w:val="Normlnweb"/>
        <w:jc w:val="both"/>
        <w:rPr>
          <w:rFonts w:ascii="Arial" w:hAnsi="Arial" w:cs="Arial"/>
          <w:sz w:val="20"/>
          <w:szCs w:val="20"/>
        </w:rPr>
      </w:pPr>
      <w:r w:rsidRPr="00E53E82">
        <w:rPr>
          <w:rFonts w:ascii="Arial" w:hAnsi="Arial" w:cs="Arial"/>
          <w:sz w:val="20"/>
          <w:szCs w:val="20"/>
        </w:rPr>
        <w:t xml:space="preserve">Kód „999“ může být použit jen </w:t>
      </w:r>
      <w:r w:rsidRPr="00E53E82">
        <w:rPr>
          <w:rFonts w:ascii="Arial" w:hAnsi="Arial" w:cs="Arial"/>
          <w:b/>
          <w:bCs/>
          <w:sz w:val="20"/>
          <w:szCs w:val="20"/>
        </w:rPr>
        <w:t>ve výjimečných případech</w:t>
      </w:r>
      <w:r w:rsidRPr="00E53E82">
        <w:rPr>
          <w:rFonts w:ascii="Arial" w:hAnsi="Arial" w:cs="Arial"/>
          <w:sz w:val="20"/>
          <w:szCs w:val="20"/>
        </w:rPr>
        <w:t xml:space="preserve"> pro sběr dat z neznámých nebo nespecifikovaných oborů:</w:t>
      </w:r>
    </w:p>
    <w:p w:rsidR="00E53E82" w:rsidRPr="00E53E82" w:rsidRDefault="00405067" w:rsidP="00E53E82">
      <w:pPr>
        <w:pStyle w:val="Normlnweb"/>
        <w:jc w:val="both"/>
        <w:rPr>
          <w:rFonts w:ascii="Arial" w:hAnsi="Arial" w:cs="Arial"/>
          <w:sz w:val="20"/>
          <w:szCs w:val="20"/>
        </w:rPr>
      </w:pPr>
      <w:r>
        <w:rPr>
          <w:rFonts w:ascii="Arial" w:hAnsi="Arial" w:cs="Arial"/>
          <w:sz w:val="20"/>
          <w:szCs w:val="20"/>
        </w:rPr>
        <w:t>Nezačlenitelné programy</w:t>
      </w:r>
    </w:p>
    <w:sectPr w:rsidR="00E53E82" w:rsidRPr="00E53E82" w:rsidSect="007E77D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alt="http://www.czso.cz/icons/ecblank.gif" style="width:12.15pt;height:.5pt;visibility:visible;mso-wrap-style:square" o:bullet="t">
        <v:imagedata r:id="rId1" o:title="ecblank"/>
      </v:shape>
    </w:pict>
  </w:numPicBullet>
  <w:abstractNum w:abstractNumId="0">
    <w:nsid w:val="040B450A"/>
    <w:multiLevelType w:val="hybridMultilevel"/>
    <w:tmpl w:val="C0B42A70"/>
    <w:lvl w:ilvl="0" w:tplc="92A4048A">
      <w:start w:val="1"/>
      <w:numFmt w:val="bullet"/>
      <w:lvlText w:val=""/>
      <w:lvlPicBulletId w:val="0"/>
      <w:lvlJc w:val="left"/>
      <w:pPr>
        <w:tabs>
          <w:tab w:val="num" w:pos="720"/>
        </w:tabs>
        <w:ind w:left="720" w:hanging="360"/>
      </w:pPr>
      <w:rPr>
        <w:rFonts w:ascii="Symbol" w:hAnsi="Symbol" w:hint="default"/>
      </w:rPr>
    </w:lvl>
    <w:lvl w:ilvl="1" w:tplc="75D4BB34" w:tentative="1">
      <w:start w:val="1"/>
      <w:numFmt w:val="bullet"/>
      <w:lvlText w:val=""/>
      <w:lvlJc w:val="left"/>
      <w:pPr>
        <w:tabs>
          <w:tab w:val="num" w:pos="1440"/>
        </w:tabs>
        <w:ind w:left="1440" w:hanging="360"/>
      </w:pPr>
      <w:rPr>
        <w:rFonts w:ascii="Symbol" w:hAnsi="Symbol" w:hint="default"/>
      </w:rPr>
    </w:lvl>
    <w:lvl w:ilvl="2" w:tplc="3C96A820" w:tentative="1">
      <w:start w:val="1"/>
      <w:numFmt w:val="bullet"/>
      <w:lvlText w:val=""/>
      <w:lvlJc w:val="left"/>
      <w:pPr>
        <w:tabs>
          <w:tab w:val="num" w:pos="2160"/>
        </w:tabs>
        <w:ind w:left="2160" w:hanging="360"/>
      </w:pPr>
      <w:rPr>
        <w:rFonts w:ascii="Symbol" w:hAnsi="Symbol" w:hint="default"/>
      </w:rPr>
    </w:lvl>
    <w:lvl w:ilvl="3" w:tplc="67BC23DE" w:tentative="1">
      <w:start w:val="1"/>
      <w:numFmt w:val="bullet"/>
      <w:lvlText w:val=""/>
      <w:lvlJc w:val="left"/>
      <w:pPr>
        <w:tabs>
          <w:tab w:val="num" w:pos="2880"/>
        </w:tabs>
        <w:ind w:left="2880" w:hanging="360"/>
      </w:pPr>
      <w:rPr>
        <w:rFonts w:ascii="Symbol" w:hAnsi="Symbol" w:hint="default"/>
      </w:rPr>
    </w:lvl>
    <w:lvl w:ilvl="4" w:tplc="6C84680E" w:tentative="1">
      <w:start w:val="1"/>
      <w:numFmt w:val="bullet"/>
      <w:lvlText w:val=""/>
      <w:lvlJc w:val="left"/>
      <w:pPr>
        <w:tabs>
          <w:tab w:val="num" w:pos="3600"/>
        </w:tabs>
        <w:ind w:left="3600" w:hanging="360"/>
      </w:pPr>
      <w:rPr>
        <w:rFonts w:ascii="Symbol" w:hAnsi="Symbol" w:hint="default"/>
      </w:rPr>
    </w:lvl>
    <w:lvl w:ilvl="5" w:tplc="81EA6B30" w:tentative="1">
      <w:start w:val="1"/>
      <w:numFmt w:val="bullet"/>
      <w:lvlText w:val=""/>
      <w:lvlJc w:val="left"/>
      <w:pPr>
        <w:tabs>
          <w:tab w:val="num" w:pos="4320"/>
        </w:tabs>
        <w:ind w:left="4320" w:hanging="360"/>
      </w:pPr>
      <w:rPr>
        <w:rFonts w:ascii="Symbol" w:hAnsi="Symbol" w:hint="default"/>
      </w:rPr>
    </w:lvl>
    <w:lvl w:ilvl="6" w:tplc="7B9CB420" w:tentative="1">
      <w:start w:val="1"/>
      <w:numFmt w:val="bullet"/>
      <w:lvlText w:val=""/>
      <w:lvlJc w:val="left"/>
      <w:pPr>
        <w:tabs>
          <w:tab w:val="num" w:pos="5040"/>
        </w:tabs>
        <w:ind w:left="5040" w:hanging="360"/>
      </w:pPr>
      <w:rPr>
        <w:rFonts w:ascii="Symbol" w:hAnsi="Symbol" w:hint="default"/>
      </w:rPr>
    </w:lvl>
    <w:lvl w:ilvl="7" w:tplc="E7B0114C" w:tentative="1">
      <w:start w:val="1"/>
      <w:numFmt w:val="bullet"/>
      <w:lvlText w:val=""/>
      <w:lvlJc w:val="left"/>
      <w:pPr>
        <w:tabs>
          <w:tab w:val="num" w:pos="5760"/>
        </w:tabs>
        <w:ind w:left="5760" w:hanging="360"/>
      </w:pPr>
      <w:rPr>
        <w:rFonts w:ascii="Symbol" w:hAnsi="Symbol" w:hint="default"/>
      </w:rPr>
    </w:lvl>
    <w:lvl w:ilvl="8" w:tplc="E8209526" w:tentative="1">
      <w:start w:val="1"/>
      <w:numFmt w:val="bullet"/>
      <w:lvlText w:val=""/>
      <w:lvlJc w:val="left"/>
      <w:pPr>
        <w:tabs>
          <w:tab w:val="num" w:pos="6480"/>
        </w:tabs>
        <w:ind w:left="6480" w:hanging="360"/>
      </w:pPr>
      <w:rPr>
        <w:rFonts w:ascii="Symbol" w:hAnsi="Symbol" w:hint="default"/>
      </w:rPr>
    </w:lvl>
  </w:abstractNum>
  <w:abstractNum w:abstractNumId="1">
    <w:nsid w:val="0AD07F0A"/>
    <w:multiLevelType w:val="multilevel"/>
    <w:tmpl w:val="BD70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C35305"/>
    <w:multiLevelType w:val="multilevel"/>
    <w:tmpl w:val="54F21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hyphenationZone w:val="425"/>
  <w:characterSpacingControl w:val="doNotCompress"/>
  <w:compat/>
  <w:rsids>
    <w:rsidRoot w:val="00D83A91"/>
    <w:rsid w:val="00021FE1"/>
    <w:rsid w:val="000600A0"/>
    <w:rsid w:val="000B28D5"/>
    <w:rsid w:val="00122B7B"/>
    <w:rsid w:val="001301EC"/>
    <w:rsid w:val="001D74A4"/>
    <w:rsid w:val="001F7D51"/>
    <w:rsid w:val="00227670"/>
    <w:rsid w:val="002923E0"/>
    <w:rsid w:val="00302114"/>
    <w:rsid w:val="003A6CE3"/>
    <w:rsid w:val="003A75A1"/>
    <w:rsid w:val="003E4FB9"/>
    <w:rsid w:val="00405067"/>
    <w:rsid w:val="004521B6"/>
    <w:rsid w:val="00475202"/>
    <w:rsid w:val="004E359D"/>
    <w:rsid w:val="00527CAD"/>
    <w:rsid w:val="005309AB"/>
    <w:rsid w:val="00546FD0"/>
    <w:rsid w:val="00557B1B"/>
    <w:rsid w:val="00582515"/>
    <w:rsid w:val="005B62FB"/>
    <w:rsid w:val="00645184"/>
    <w:rsid w:val="00675C32"/>
    <w:rsid w:val="006B63ED"/>
    <w:rsid w:val="00714E35"/>
    <w:rsid w:val="007438C4"/>
    <w:rsid w:val="00774866"/>
    <w:rsid w:val="007E5285"/>
    <w:rsid w:val="007E77DF"/>
    <w:rsid w:val="00865AB9"/>
    <w:rsid w:val="008664DF"/>
    <w:rsid w:val="00880F22"/>
    <w:rsid w:val="008C3D68"/>
    <w:rsid w:val="008E53B1"/>
    <w:rsid w:val="008F7731"/>
    <w:rsid w:val="00961522"/>
    <w:rsid w:val="009670D3"/>
    <w:rsid w:val="00A23EA0"/>
    <w:rsid w:val="00A56A76"/>
    <w:rsid w:val="00A735F7"/>
    <w:rsid w:val="00B31372"/>
    <w:rsid w:val="00B4475B"/>
    <w:rsid w:val="00B803C9"/>
    <w:rsid w:val="00BF32C3"/>
    <w:rsid w:val="00C55EB8"/>
    <w:rsid w:val="00C92613"/>
    <w:rsid w:val="00CB41E3"/>
    <w:rsid w:val="00CC7CBA"/>
    <w:rsid w:val="00CF2AB6"/>
    <w:rsid w:val="00CF423E"/>
    <w:rsid w:val="00D11A4E"/>
    <w:rsid w:val="00D83A91"/>
    <w:rsid w:val="00DE1E93"/>
    <w:rsid w:val="00E40AAF"/>
    <w:rsid w:val="00E53E82"/>
    <w:rsid w:val="00F108EC"/>
    <w:rsid w:val="00F112BF"/>
    <w:rsid w:val="00F505E6"/>
    <w:rsid w:val="00F52A8A"/>
    <w:rsid w:val="00F85376"/>
    <w:rsid w:val="00FA295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E77DF"/>
  </w:style>
  <w:style w:type="paragraph" w:styleId="Nadpis3">
    <w:name w:val="heading 3"/>
    <w:basedOn w:val="Normln"/>
    <w:link w:val="Nadpis3Char"/>
    <w:uiPriority w:val="9"/>
    <w:qFormat/>
    <w:rsid w:val="00E53E82"/>
    <w:pPr>
      <w:spacing w:before="100" w:beforeAutospacing="1" w:after="100" w:afterAutospacing="1" w:line="240" w:lineRule="auto"/>
      <w:outlineLvl w:val="2"/>
    </w:pPr>
    <w:rPr>
      <w:rFonts w:ascii="Times New Roman" w:eastAsia="Times New Roman" w:hAnsi="Times New Roman" w:cs="Times New Roman"/>
      <w:b/>
      <w:bCs/>
      <w:color w:val="000000"/>
      <w:sz w:val="27"/>
      <w:szCs w:val="27"/>
      <w:lang w:eastAsia="cs-CZ"/>
    </w:rPr>
  </w:style>
  <w:style w:type="paragraph" w:styleId="Nadpis4">
    <w:name w:val="heading 4"/>
    <w:basedOn w:val="Normln"/>
    <w:link w:val="Nadpis4Char"/>
    <w:uiPriority w:val="9"/>
    <w:qFormat/>
    <w:rsid w:val="000600A0"/>
    <w:pPr>
      <w:spacing w:before="100" w:beforeAutospacing="1" w:after="100" w:afterAutospacing="1" w:line="240" w:lineRule="auto"/>
      <w:outlineLvl w:val="3"/>
    </w:pPr>
    <w:rPr>
      <w:rFonts w:ascii="Times New Roman" w:eastAsia="Times New Roman" w:hAnsi="Times New Roman" w:cs="Times New Roman"/>
      <w:b/>
      <w:bCs/>
      <w:color w:val="000000"/>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D83A91"/>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styleId="Textbubliny">
    <w:name w:val="Balloon Text"/>
    <w:basedOn w:val="Normln"/>
    <w:link w:val="TextbublinyChar"/>
    <w:uiPriority w:val="99"/>
    <w:semiHidden/>
    <w:unhideWhenUsed/>
    <w:rsid w:val="002923E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923E0"/>
    <w:rPr>
      <w:rFonts w:ascii="Tahoma" w:hAnsi="Tahoma" w:cs="Tahoma"/>
      <w:sz w:val="16"/>
      <w:szCs w:val="16"/>
    </w:rPr>
  </w:style>
  <w:style w:type="paragraph" w:styleId="Odstavecseseznamem">
    <w:name w:val="List Paragraph"/>
    <w:basedOn w:val="Normln"/>
    <w:uiPriority w:val="34"/>
    <w:qFormat/>
    <w:rsid w:val="002923E0"/>
    <w:pPr>
      <w:ind w:left="720"/>
      <w:contextualSpacing/>
    </w:pPr>
  </w:style>
  <w:style w:type="character" w:customStyle="1" w:styleId="Nadpis4Char">
    <w:name w:val="Nadpis 4 Char"/>
    <w:basedOn w:val="Standardnpsmoodstavce"/>
    <w:link w:val="Nadpis4"/>
    <w:uiPriority w:val="9"/>
    <w:rsid w:val="000600A0"/>
    <w:rPr>
      <w:rFonts w:ascii="Times New Roman" w:eastAsia="Times New Roman" w:hAnsi="Times New Roman" w:cs="Times New Roman"/>
      <w:b/>
      <w:bCs/>
      <w:color w:val="000000"/>
      <w:sz w:val="24"/>
      <w:szCs w:val="24"/>
      <w:lang w:eastAsia="cs-CZ"/>
    </w:rPr>
  </w:style>
  <w:style w:type="character" w:styleId="Hypertextovodkaz">
    <w:name w:val="Hyperlink"/>
    <w:basedOn w:val="Standardnpsmoodstavce"/>
    <w:uiPriority w:val="99"/>
    <w:semiHidden/>
    <w:unhideWhenUsed/>
    <w:rsid w:val="000600A0"/>
    <w:rPr>
      <w:color w:val="0000FF"/>
      <w:u w:val="single"/>
    </w:rPr>
  </w:style>
  <w:style w:type="character" w:customStyle="1" w:styleId="Nadpis3Char">
    <w:name w:val="Nadpis 3 Char"/>
    <w:basedOn w:val="Standardnpsmoodstavce"/>
    <w:link w:val="Nadpis3"/>
    <w:uiPriority w:val="9"/>
    <w:rsid w:val="00E53E82"/>
    <w:rPr>
      <w:rFonts w:ascii="Times New Roman" w:eastAsia="Times New Roman" w:hAnsi="Times New Roman" w:cs="Times New Roman"/>
      <w:b/>
      <w:bCs/>
      <w:color w:val="000000"/>
      <w:sz w:val="27"/>
      <w:szCs w:val="27"/>
      <w:lang w:eastAsia="cs-CZ"/>
    </w:rPr>
  </w:style>
  <w:style w:type="character" w:styleId="Sledovanodkaz">
    <w:name w:val="FollowedHyperlink"/>
    <w:basedOn w:val="Standardnpsmoodstavce"/>
    <w:uiPriority w:val="99"/>
    <w:semiHidden/>
    <w:unhideWhenUsed/>
    <w:rsid w:val="00E53E82"/>
    <w:rPr>
      <w:color w:val="800080"/>
      <w:u w:val="single"/>
    </w:rPr>
  </w:style>
  <w:style w:type="paragraph" w:customStyle="1" w:styleId="at15t">
    <w:name w:val="at15t"/>
    <w:basedOn w:val="Normln"/>
    <w:rsid w:val="00E53E82"/>
    <w:pPr>
      <w:spacing w:before="100" w:beforeAutospacing="1" w:after="100" w:afterAutospacing="1" w:line="162" w:lineRule="atLeast"/>
    </w:pPr>
    <w:rPr>
      <w:rFonts w:ascii="Times New Roman" w:eastAsia="Times New Roman" w:hAnsi="Times New Roman" w:cs="Times New Roman"/>
      <w:color w:val="000000"/>
      <w:sz w:val="24"/>
      <w:szCs w:val="24"/>
      <w:lang w:eastAsia="cs-CZ"/>
    </w:rPr>
  </w:style>
  <w:style w:type="paragraph" w:customStyle="1" w:styleId="at16nc">
    <w:name w:val="at16nc"/>
    <w:basedOn w:val="Normln"/>
    <w:rsid w:val="00E53E82"/>
    <w:pPr>
      <w:spacing w:before="100" w:beforeAutospacing="1" w:after="100" w:afterAutospacing="1" w:line="162" w:lineRule="atLeast"/>
    </w:pPr>
    <w:rPr>
      <w:rFonts w:ascii="Times New Roman" w:eastAsia="Times New Roman" w:hAnsi="Times New Roman" w:cs="Times New Roman"/>
      <w:color w:val="000000"/>
      <w:sz w:val="24"/>
      <w:szCs w:val="24"/>
      <w:lang w:eastAsia="cs-CZ"/>
    </w:rPr>
  </w:style>
  <w:style w:type="paragraph" w:customStyle="1" w:styleId="at300bs">
    <w:name w:val="at300bs"/>
    <w:basedOn w:val="Normln"/>
    <w:rsid w:val="00E53E82"/>
    <w:pPr>
      <w:spacing w:before="100" w:beforeAutospacing="1" w:after="100" w:afterAutospacing="1" w:line="162" w:lineRule="atLeast"/>
    </w:pPr>
    <w:rPr>
      <w:rFonts w:ascii="Times New Roman" w:eastAsia="Times New Roman" w:hAnsi="Times New Roman" w:cs="Times New Roman"/>
      <w:color w:val="000000"/>
      <w:sz w:val="24"/>
      <w:szCs w:val="24"/>
      <w:lang w:eastAsia="cs-CZ"/>
    </w:rPr>
  </w:style>
  <w:style w:type="paragraph" w:customStyle="1" w:styleId="at15dn">
    <w:name w:val="at15dn"/>
    <w:basedOn w:val="Normln"/>
    <w:rsid w:val="00E53E82"/>
    <w:pPr>
      <w:spacing w:before="100" w:beforeAutospacing="1" w:after="100" w:afterAutospacing="1" w:line="240" w:lineRule="auto"/>
    </w:pPr>
    <w:rPr>
      <w:rFonts w:ascii="Times New Roman" w:eastAsia="Times New Roman" w:hAnsi="Times New Roman" w:cs="Times New Roman"/>
      <w:vanish/>
      <w:color w:val="000000"/>
      <w:sz w:val="24"/>
      <w:szCs w:val="24"/>
      <w:lang w:eastAsia="cs-CZ"/>
    </w:rPr>
  </w:style>
  <w:style w:type="paragraph" w:customStyle="1" w:styleId="at15a">
    <w:name w:val="at15a"/>
    <w:basedOn w:val="Normln"/>
    <w:rsid w:val="00E53E82"/>
    <w:pPr>
      <w:spacing w:after="0" w:line="240" w:lineRule="auto"/>
    </w:pPr>
    <w:rPr>
      <w:rFonts w:ascii="Times New Roman" w:eastAsia="Times New Roman" w:hAnsi="Times New Roman" w:cs="Times New Roman"/>
      <w:color w:val="000000"/>
      <w:sz w:val="24"/>
      <w:szCs w:val="24"/>
      <w:lang w:eastAsia="cs-CZ"/>
    </w:rPr>
  </w:style>
  <w:style w:type="paragraph" w:customStyle="1" w:styleId="at15erow">
    <w:name w:val="at15e_row"/>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16t">
    <w:name w:val="at16t"/>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baa">
    <w:name w:val="at_baa"/>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promo-single">
    <w:name w:val="at-promo-single"/>
    <w:basedOn w:val="Normln"/>
    <w:rsid w:val="00E53E82"/>
    <w:pPr>
      <w:spacing w:before="100" w:beforeAutospacing="1" w:after="100" w:afterAutospacing="1" w:line="360" w:lineRule="atLeast"/>
    </w:pPr>
    <w:rPr>
      <w:rFonts w:ascii="Times New Roman" w:eastAsia="Times New Roman" w:hAnsi="Times New Roman" w:cs="Times New Roman"/>
      <w:color w:val="000000"/>
      <w:sz w:val="24"/>
      <w:szCs w:val="24"/>
      <w:lang w:eastAsia="cs-CZ"/>
    </w:rPr>
  </w:style>
  <w:style w:type="paragraph" w:customStyle="1" w:styleId="addthistextshare">
    <w:name w:val="addthis_textshare"/>
    <w:basedOn w:val="Normln"/>
    <w:rsid w:val="00E53E82"/>
    <w:pPr>
      <w:spacing w:after="0" w:line="284" w:lineRule="atLeast"/>
    </w:pPr>
    <w:rPr>
      <w:rFonts w:ascii="Helvetica" w:eastAsia="Times New Roman" w:hAnsi="Helvetica" w:cs="Helvetica"/>
      <w:color w:val="FFFFFF"/>
      <w:sz w:val="12"/>
      <w:szCs w:val="12"/>
      <w:lang w:eastAsia="cs-CZ"/>
    </w:rPr>
  </w:style>
  <w:style w:type="paragraph" w:customStyle="1" w:styleId="atimgshare">
    <w:name w:val="at_img_share"/>
    <w:basedOn w:val="Normln"/>
    <w:rsid w:val="00E53E82"/>
    <w:pPr>
      <w:pBdr>
        <w:top w:val="single" w:sz="4" w:space="0" w:color="CCCCCC"/>
        <w:left w:val="single" w:sz="4" w:space="0" w:color="CCCCCC"/>
        <w:bottom w:val="single" w:sz="4" w:space="0" w:color="CCCCCC"/>
        <w:right w:val="single" w:sz="4" w:space="0" w:color="CCCCCC"/>
      </w:pBdr>
      <w:spacing w:after="0" w:line="213" w:lineRule="atLeast"/>
      <w:ind w:firstLine="29674"/>
    </w:pPr>
    <w:rPr>
      <w:rFonts w:ascii="Times New Roman" w:eastAsia="Times New Roman" w:hAnsi="Times New Roman" w:cs="Times New Roman"/>
      <w:color w:val="000000"/>
      <w:sz w:val="24"/>
      <w:szCs w:val="24"/>
      <w:lang w:eastAsia="cs-CZ"/>
    </w:rPr>
  </w:style>
  <w:style w:type="paragraph" w:customStyle="1" w:styleId="atm">
    <w:name w:val="atm"/>
    <w:basedOn w:val="Normln"/>
    <w:rsid w:val="00E53E82"/>
    <w:pPr>
      <w:spacing w:after="0" w:line="122" w:lineRule="atLeast"/>
    </w:pPr>
    <w:rPr>
      <w:rFonts w:ascii="Arial" w:eastAsia="Times New Roman" w:hAnsi="Arial" w:cs="Arial"/>
      <w:color w:val="444444"/>
      <w:sz w:val="12"/>
      <w:szCs w:val="12"/>
      <w:lang w:eastAsia="cs-CZ"/>
    </w:rPr>
  </w:style>
  <w:style w:type="paragraph" w:customStyle="1" w:styleId="atm-i">
    <w:name w:val="atm-i"/>
    <w:basedOn w:val="Normln"/>
    <w:rsid w:val="00E53E82"/>
    <w:pPr>
      <w:pBdr>
        <w:top w:val="single" w:sz="4" w:space="0" w:color="D5D6D6"/>
        <w:left w:val="single" w:sz="4" w:space="0" w:color="D5D6D6"/>
        <w:bottom w:val="single" w:sz="4" w:space="0" w:color="D5D6D6"/>
        <w:right w:val="single" w:sz="4" w:space="0" w:color="D5D6D6"/>
      </w:pBdr>
      <w:shd w:val="clear" w:color="auto" w:fill="FFFFFF"/>
      <w:spacing w:after="0" w:line="240" w:lineRule="auto"/>
    </w:pPr>
    <w:rPr>
      <w:rFonts w:ascii="Times New Roman" w:eastAsia="Times New Roman" w:hAnsi="Times New Roman" w:cs="Times New Roman"/>
      <w:color w:val="000000"/>
      <w:sz w:val="24"/>
      <w:szCs w:val="24"/>
      <w:lang w:eastAsia="cs-CZ"/>
    </w:rPr>
  </w:style>
  <w:style w:type="paragraph" w:customStyle="1" w:styleId="atm-f">
    <w:name w:val="atm-f"/>
    <w:basedOn w:val="Normln"/>
    <w:rsid w:val="00E53E82"/>
    <w:pPr>
      <w:pBdr>
        <w:top w:val="single" w:sz="4" w:space="0" w:color="D5D6D6"/>
      </w:pBdr>
      <w:spacing w:before="100" w:beforeAutospacing="1" w:after="100" w:afterAutospacing="1" w:line="240" w:lineRule="auto"/>
    </w:pPr>
    <w:rPr>
      <w:rFonts w:ascii="Times New Roman" w:eastAsia="Times New Roman" w:hAnsi="Times New Roman" w:cs="Times New Roman"/>
      <w:color w:val="000000"/>
      <w:sz w:val="9"/>
      <w:szCs w:val="9"/>
      <w:lang w:eastAsia="cs-CZ"/>
    </w:rPr>
  </w:style>
  <w:style w:type="paragraph" w:customStyle="1" w:styleId="ata11ycontainer">
    <w:name w:val="at_a11y_container"/>
    <w:basedOn w:val="Normln"/>
    <w:rsid w:val="00E53E82"/>
    <w:pPr>
      <w:spacing w:after="0" w:line="240" w:lineRule="auto"/>
    </w:pPr>
    <w:rPr>
      <w:rFonts w:ascii="Times New Roman" w:eastAsia="Times New Roman" w:hAnsi="Times New Roman" w:cs="Times New Roman"/>
      <w:color w:val="000000"/>
      <w:sz w:val="24"/>
      <w:szCs w:val="24"/>
      <w:lang w:eastAsia="cs-CZ"/>
    </w:rPr>
  </w:style>
  <w:style w:type="paragraph" w:customStyle="1" w:styleId="addthisoverlaytoolbox">
    <w:name w:val="addthis_overlay_toolbox"/>
    <w:basedOn w:val="Normln"/>
    <w:rsid w:val="00E53E82"/>
    <w:pPr>
      <w:shd w:val="clear" w:color="auto" w:fill="000000"/>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linkservicediv">
    <w:name w:val="linkservicediv"/>
    <w:basedOn w:val="Normln"/>
    <w:rsid w:val="00E53E82"/>
    <w:pPr>
      <w:pBdr>
        <w:top w:val="single" w:sz="4" w:space="0" w:color="000000"/>
        <w:left w:val="single" w:sz="4" w:space="0" w:color="000000"/>
        <w:bottom w:val="single" w:sz="4" w:space="0" w:color="000000"/>
        <w:right w:val="single" w:sz="4" w:space="0" w:color="000000"/>
      </w:pBdr>
      <w:shd w:val="clear" w:color="auto" w:fill="AAAAAA"/>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redloading">
    <w:name w:val="at_redloading"/>
    <w:basedOn w:val="Normln"/>
    <w:rsid w:val="00E53E82"/>
    <w:pPr>
      <w:spacing w:after="0" w:line="240" w:lineRule="auto"/>
    </w:pPr>
    <w:rPr>
      <w:rFonts w:ascii="Times New Roman" w:eastAsia="Times New Roman" w:hAnsi="Times New Roman" w:cs="Times New Roman"/>
      <w:color w:val="000000"/>
      <w:sz w:val="24"/>
      <w:szCs w:val="24"/>
      <w:lang w:eastAsia="cs-CZ"/>
    </w:rPr>
  </w:style>
  <w:style w:type="paragraph" w:customStyle="1" w:styleId="at-promo-single-dl-ch">
    <w:name w:val="at-promo-single-dl-ch"/>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promo-single-dl-ff">
    <w:name w:val="at-promo-single-dl-ff"/>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promo-single-dl-saf">
    <w:name w:val="at-promo-single-dl-saf"/>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promo-single-dl-ie">
    <w:name w:val="at-promo-single-dl-ie"/>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pinbox">
    <w:name w:val="atpinbox"/>
    <w:basedOn w:val="Normln"/>
    <w:rsid w:val="00E53E82"/>
    <w:pPr>
      <w:shd w:val="clear" w:color="auto" w:fill="FFFFFF"/>
      <w:spacing w:after="0" w:line="240" w:lineRule="auto"/>
    </w:pPr>
    <w:rPr>
      <w:rFonts w:ascii="Arial" w:eastAsia="Times New Roman" w:hAnsi="Arial" w:cs="Arial"/>
      <w:color w:val="CFCACA"/>
      <w:sz w:val="12"/>
      <w:szCs w:val="12"/>
      <w:lang w:eastAsia="cs-CZ"/>
    </w:rPr>
  </w:style>
  <w:style w:type="paragraph" w:customStyle="1" w:styleId="atpinhdr">
    <w:name w:val="atpinhdr"/>
    <w:basedOn w:val="Normln"/>
    <w:rsid w:val="00E53E82"/>
    <w:pPr>
      <w:pBdr>
        <w:bottom w:val="single" w:sz="4" w:space="4" w:color="CCCCCC"/>
      </w:pBdr>
      <w:shd w:val="clear" w:color="auto" w:fill="F1F1F1"/>
      <w:spacing w:before="100" w:beforeAutospacing="1" w:after="100" w:afterAutospacing="1" w:line="162" w:lineRule="atLeast"/>
    </w:pPr>
    <w:rPr>
      <w:rFonts w:ascii="Times New Roman" w:eastAsia="Times New Roman" w:hAnsi="Times New Roman" w:cs="Times New Roman"/>
      <w:color w:val="8C7E7E"/>
      <w:sz w:val="16"/>
      <w:szCs w:val="16"/>
      <w:lang w:eastAsia="cs-CZ"/>
    </w:rPr>
  </w:style>
  <w:style w:type="paragraph" w:customStyle="1" w:styleId="atpinwinhdr">
    <w:name w:val="atpinwinhdr"/>
    <w:basedOn w:val="Normln"/>
    <w:rsid w:val="00E53E82"/>
    <w:pPr>
      <w:pBdr>
        <w:bottom w:val="single" w:sz="4" w:space="4" w:color="CCCCCC"/>
      </w:pBdr>
      <w:shd w:val="clear" w:color="auto" w:fill="F1F1F1"/>
      <w:spacing w:before="100" w:beforeAutospacing="1" w:after="100" w:afterAutospacing="1" w:line="162" w:lineRule="atLeast"/>
    </w:pPr>
    <w:rPr>
      <w:rFonts w:ascii="Times New Roman" w:eastAsia="Times New Roman" w:hAnsi="Times New Roman" w:cs="Times New Roman"/>
      <w:color w:val="8C7E7E"/>
      <w:sz w:val="20"/>
      <w:szCs w:val="20"/>
      <w:lang w:eastAsia="cs-CZ"/>
    </w:rPr>
  </w:style>
  <w:style w:type="paragraph" w:customStyle="1" w:styleId="atpinmn">
    <w:name w:val="atpinmn"/>
    <w:basedOn w:val="Normln"/>
    <w:rsid w:val="00E53E82"/>
    <w:pP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cs-CZ"/>
    </w:rPr>
  </w:style>
  <w:style w:type="paragraph" w:customStyle="1" w:styleId="atpinclose">
    <w:name w:val="atpinclose"/>
    <w:basedOn w:val="Normln"/>
    <w:rsid w:val="00E53E82"/>
    <w:pPr>
      <w:spacing w:before="100" w:beforeAutospacing="1" w:after="100" w:afterAutospacing="1" w:line="240" w:lineRule="auto"/>
      <w:jc w:val="right"/>
    </w:pPr>
    <w:rPr>
      <w:rFonts w:ascii="Times New Roman" w:eastAsia="Times New Roman" w:hAnsi="Times New Roman" w:cs="Times New Roman"/>
      <w:b/>
      <w:bCs/>
      <w:color w:val="000000"/>
      <w:sz w:val="24"/>
      <w:szCs w:val="24"/>
      <w:lang w:eastAsia="cs-CZ"/>
    </w:rPr>
  </w:style>
  <w:style w:type="paragraph" w:customStyle="1" w:styleId="atimgspanouter">
    <w:name w:val="atimgspanouter"/>
    <w:basedOn w:val="Normln"/>
    <w:rsid w:val="00E53E82"/>
    <w:pPr>
      <w:pBdr>
        <w:top w:val="single" w:sz="4" w:space="0" w:color="A0A0A0"/>
        <w:left w:val="single" w:sz="4" w:space="0" w:color="A0A0A0"/>
        <w:bottom w:val="single" w:sz="4" w:space="0" w:color="A0A0A0"/>
        <w:right w:val="single" w:sz="4" w:space="0" w:color="A0A0A0"/>
      </w:pBdr>
      <w:shd w:val="clear" w:color="auto" w:fill="FFFFFF"/>
      <w:spacing w:before="101" w:after="101" w:line="240" w:lineRule="auto"/>
      <w:ind w:left="101" w:right="101"/>
    </w:pPr>
    <w:rPr>
      <w:rFonts w:ascii="Times New Roman" w:eastAsia="Times New Roman" w:hAnsi="Times New Roman" w:cs="Times New Roman"/>
      <w:color w:val="000000"/>
      <w:sz w:val="24"/>
      <w:szCs w:val="24"/>
      <w:lang w:eastAsia="cs-CZ"/>
    </w:rPr>
  </w:style>
  <w:style w:type="paragraph" w:customStyle="1" w:styleId="atimgspansize">
    <w:name w:val="atimgspansize"/>
    <w:basedOn w:val="Normln"/>
    <w:rsid w:val="00E53E82"/>
    <w:pPr>
      <w:shd w:val="clear" w:color="auto" w:fill="FFFFFF"/>
      <w:spacing w:before="100" w:beforeAutospacing="1" w:after="100" w:afterAutospacing="1" w:line="243" w:lineRule="atLeast"/>
    </w:pPr>
    <w:rPr>
      <w:rFonts w:ascii="Times New Roman" w:eastAsia="Times New Roman" w:hAnsi="Times New Roman" w:cs="Times New Roman"/>
      <w:color w:val="000000"/>
      <w:sz w:val="10"/>
      <w:szCs w:val="10"/>
      <w:lang w:eastAsia="cs-CZ"/>
    </w:rPr>
  </w:style>
  <w:style w:type="paragraph" w:customStyle="1" w:styleId="atimgactbtn">
    <w:name w:val="atimgactbtn"/>
    <w:basedOn w:val="Normln"/>
    <w:rsid w:val="00E53E82"/>
    <w:pPr>
      <w:shd w:val="clear" w:color="auto" w:fill="FFFFFF"/>
      <w:spacing w:before="100" w:beforeAutospacing="1" w:after="100" w:afterAutospacing="1" w:line="240" w:lineRule="auto"/>
    </w:pPr>
    <w:rPr>
      <w:rFonts w:ascii="Times New Roman" w:eastAsia="Times New Roman" w:hAnsi="Times New Roman" w:cs="Times New Roman"/>
      <w:vanish/>
      <w:color w:val="000000"/>
      <w:sz w:val="24"/>
      <w:szCs w:val="24"/>
      <w:lang w:eastAsia="cs-CZ"/>
    </w:rPr>
  </w:style>
  <w:style w:type="paragraph" w:customStyle="1" w:styleId="atpinwin">
    <w:name w:val="atpinwin"/>
    <w:basedOn w:val="Normln"/>
    <w:rsid w:val="00E53E82"/>
    <w:pPr>
      <w:spacing w:before="100" w:beforeAutospacing="1" w:after="100" w:afterAutospacing="1" w:line="240" w:lineRule="auto"/>
      <w:jc w:val="center"/>
    </w:pPr>
    <w:rPr>
      <w:rFonts w:ascii="Arial" w:eastAsia="Times New Roman" w:hAnsi="Arial" w:cs="Arial"/>
      <w:color w:val="000000"/>
      <w:sz w:val="24"/>
      <w:szCs w:val="24"/>
      <w:lang w:eastAsia="cs-CZ"/>
    </w:rPr>
  </w:style>
  <w:style w:type="paragraph" w:customStyle="1" w:styleId="atpinwinmn">
    <w:name w:val="atpinwinmn"/>
    <w:basedOn w:val="Normln"/>
    <w:rsid w:val="00E53E82"/>
    <w:pPr>
      <w:spacing w:before="100" w:beforeAutospacing="1" w:after="100" w:afterAutospacing="1" w:line="240" w:lineRule="auto"/>
      <w:jc w:val="center"/>
    </w:pPr>
    <w:rPr>
      <w:rFonts w:ascii="Times New Roman" w:eastAsia="Times New Roman" w:hAnsi="Times New Roman" w:cs="Times New Roman"/>
      <w:color w:val="000000"/>
      <w:sz w:val="24"/>
      <w:szCs w:val="24"/>
      <w:lang w:eastAsia="cs-CZ"/>
    </w:rPr>
  </w:style>
  <w:style w:type="paragraph" w:customStyle="1" w:styleId="atimgico">
    <w:name w:val="atimgico"/>
    <w:basedOn w:val="Normln"/>
    <w:rsid w:val="00E53E82"/>
    <w:pPr>
      <w:spacing w:before="100" w:beforeAutospacing="1" w:after="100" w:afterAutospacing="1" w:line="240" w:lineRule="auto"/>
      <w:ind w:right="51"/>
    </w:pPr>
    <w:rPr>
      <w:rFonts w:ascii="Times New Roman" w:eastAsia="Times New Roman" w:hAnsi="Times New Roman" w:cs="Times New Roman"/>
      <w:color w:val="000000"/>
      <w:sz w:val="24"/>
      <w:szCs w:val="24"/>
      <w:lang w:eastAsia="cs-CZ"/>
    </w:rPr>
  </w:style>
  <w:style w:type="paragraph" w:customStyle="1" w:styleId="atnoimg">
    <w:name w:val="atnoimg"/>
    <w:basedOn w:val="Normln"/>
    <w:rsid w:val="00E53E82"/>
    <w:pPr>
      <w:spacing w:before="406" w:after="100" w:afterAutospacing="1" w:line="162" w:lineRule="atLeast"/>
    </w:pPr>
    <w:rPr>
      <w:rFonts w:ascii="Times New Roman" w:eastAsia="Times New Roman" w:hAnsi="Times New Roman" w:cs="Times New Roman"/>
      <w:color w:val="8C7E7E"/>
      <w:sz w:val="16"/>
      <w:szCs w:val="16"/>
      <w:lang w:eastAsia="cs-CZ"/>
    </w:rPr>
  </w:style>
  <w:style w:type="paragraph" w:customStyle="1" w:styleId="atpinitbutton">
    <w:name w:val="at_pinitbutton"/>
    <w:basedOn w:val="Normln"/>
    <w:rsid w:val="00E53E82"/>
    <w:pPr>
      <w:spacing w:after="0" w:line="240" w:lineRule="auto"/>
    </w:pPr>
    <w:rPr>
      <w:rFonts w:ascii="Times New Roman" w:eastAsia="Times New Roman" w:hAnsi="Times New Roman" w:cs="Times New Roman"/>
      <w:color w:val="000000"/>
      <w:sz w:val="24"/>
      <w:szCs w:val="24"/>
      <w:lang w:eastAsia="cs-CZ"/>
    </w:rPr>
  </w:style>
  <w:style w:type="paragraph" w:customStyle="1" w:styleId="at3pinwinmn">
    <w:name w:val="at3pinwinmn"/>
    <w:basedOn w:val="Normln"/>
    <w:rsid w:val="00E53E82"/>
    <w:pPr>
      <w:spacing w:before="100" w:beforeAutospacing="1" w:after="100" w:afterAutospacing="1" w:line="240" w:lineRule="auto"/>
      <w:jc w:val="center"/>
    </w:pPr>
    <w:rPr>
      <w:rFonts w:ascii="Times New Roman" w:eastAsia="Times New Roman" w:hAnsi="Times New Roman" w:cs="Times New Roman"/>
      <w:color w:val="000000"/>
      <w:sz w:val="24"/>
      <w:szCs w:val="24"/>
      <w:lang w:eastAsia="cs-CZ"/>
    </w:rPr>
  </w:style>
  <w:style w:type="paragraph" w:customStyle="1" w:styleId="at3imgspanouter">
    <w:name w:val="at3imgspanouter"/>
    <w:basedOn w:val="Normln"/>
    <w:rsid w:val="00E53E82"/>
    <w:pPr>
      <w:pBdr>
        <w:top w:val="single" w:sz="4" w:space="0" w:color="DEDEDE"/>
        <w:left w:val="single" w:sz="4" w:space="0" w:color="DEDEDE"/>
        <w:bottom w:val="single" w:sz="4" w:space="0" w:color="DEDEDE"/>
        <w:right w:val="single" w:sz="4" w:space="0" w:color="DEDEDE"/>
      </w:pBdr>
      <w:spacing w:after="101" w:line="240" w:lineRule="auto"/>
      <w:ind w:right="101"/>
    </w:pPr>
    <w:rPr>
      <w:rFonts w:ascii="Times New Roman" w:eastAsia="Times New Roman" w:hAnsi="Times New Roman" w:cs="Times New Roman"/>
      <w:color w:val="000000"/>
      <w:sz w:val="24"/>
      <w:szCs w:val="24"/>
      <w:lang w:eastAsia="cs-CZ"/>
    </w:rPr>
  </w:style>
  <w:style w:type="paragraph" w:customStyle="1" w:styleId="at3lblight">
    <w:name w:val="at3lblight"/>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3lbdark">
    <w:name w:val="at3lbdark"/>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service-icon">
    <w:name w:val="service-icon"/>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quickshare-header-peep">
    <w:name w:val="at-quickshare-header-peep"/>
    <w:basedOn w:val="Normln"/>
    <w:rsid w:val="00E53E82"/>
    <w:pPr>
      <w:pBdr>
        <w:left w:val="single" w:sz="4" w:space="3" w:color="DEDEDE"/>
      </w:pBd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fbiframewidget">
    <w:name w:val="fb_iframe_widget"/>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ddthisseparator">
    <w:name w:val="addthis_separator"/>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300b">
    <w:name w:val="at300b"/>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300bo">
    <w:name w:val="at300bo"/>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300m">
    <w:name w:val="at300m"/>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15texpanded">
    <w:name w:val="at15t_expanded"/>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15tcompact">
    <w:name w:val="at15t_compact"/>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ddthistoolbox">
    <w:name w:val="addthis_toolbox"/>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m-f-logo">
    <w:name w:val="atm-f-logo"/>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imglb">
    <w:name w:val="atimglb"/>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item">
    <w:name w:val="at_item"/>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bold">
    <w:name w:val="at_bold"/>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btn">
    <w:name w:val="atbtn"/>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rse">
    <w:name w:val="atrse"/>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tmsg">
    <w:name w:val="tmsg"/>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error">
    <w:name w:val="at_error"/>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c-logo">
    <w:name w:val="ac-logo"/>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inp">
    <w:name w:val="atinp"/>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promo-content">
    <w:name w:val="at-promo-content"/>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promo-btn">
    <w:name w:val="at-promo-btn"/>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nt">
    <w:name w:val="atnt"/>
    <w:basedOn w:val="Normln"/>
    <w:rsid w:val="00E53E82"/>
    <w:pPr>
      <w:spacing w:before="100" w:beforeAutospacing="1" w:after="100" w:afterAutospacing="1" w:line="240" w:lineRule="auto"/>
      <w:jc w:val="center"/>
    </w:pPr>
    <w:rPr>
      <w:rFonts w:ascii="Times New Roman" w:eastAsia="Times New Roman" w:hAnsi="Times New Roman" w:cs="Times New Roman"/>
      <w:color w:val="000000"/>
      <w:sz w:val="24"/>
      <w:szCs w:val="24"/>
      <w:lang w:eastAsia="cs-CZ"/>
    </w:rPr>
  </w:style>
  <w:style w:type="paragraph" w:customStyle="1" w:styleId="at15sheadsuccess">
    <w:name w:val="at15s_head_success"/>
    <w:basedOn w:val="Normln"/>
    <w:rsid w:val="00E53E82"/>
    <w:pPr>
      <w:pBdr>
        <w:bottom w:val="single" w:sz="4" w:space="0" w:color="A9D582"/>
      </w:pBdr>
      <w:shd w:val="clear" w:color="auto" w:fill="CAFD99"/>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m-s">
    <w:name w:val="atm-s"/>
    <w:basedOn w:val="Normln"/>
    <w:rsid w:val="00E53E82"/>
    <w:pPr>
      <w:spacing w:after="0" w:line="240" w:lineRule="auto"/>
    </w:pPr>
    <w:rPr>
      <w:rFonts w:ascii="Times New Roman" w:eastAsia="Times New Roman" w:hAnsi="Times New Roman" w:cs="Times New Roman"/>
      <w:color w:val="000000"/>
      <w:sz w:val="24"/>
      <w:szCs w:val="24"/>
      <w:lang w:eastAsia="cs-CZ"/>
    </w:rPr>
  </w:style>
  <w:style w:type="paragraph" w:customStyle="1" w:styleId="ata11y">
    <w:name w:val="at_a11y"/>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bif">
    <w:name w:val="abif"/>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fxmode2">
    <w:name w:val="atfxmode2"/>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ent">
    <w:name w:val="at_ent"/>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character" w:customStyle="1" w:styleId="addthisfollowlabel">
    <w:name w:val="addthis_follow_label"/>
    <w:basedOn w:val="Standardnpsmoodstavce"/>
    <w:rsid w:val="00E53E82"/>
  </w:style>
  <w:style w:type="paragraph" w:customStyle="1" w:styleId="at300bs1">
    <w:name w:val="at300bs1"/>
    <w:basedOn w:val="Normln"/>
    <w:rsid w:val="00E53E82"/>
    <w:pPr>
      <w:spacing w:before="100" w:beforeAutospacing="1" w:after="100" w:afterAutospacing="1" w:line="203" w:lineRule="atLeast"/>
    </w:pPr>
    <w:rPr>
      <w:rFonts w:ascii="Times New Roman" w:eastAsia="Times New Roman" w:hAnsi="Times New Roman" w:cs="Times New Roman"/>
      <w:color w:val="000000"/>
      <w:sz w:val="24"/>
      <w:szCs w:val="24"/>
      <w:lang w:eastAsia="cs-CZ"/>
    </w:rPr>
  </w:style>
  <w:style w:type="paragraph" w:customStyle="1" w:styleId="at300bs2">
    <w:name w:val="at300bs2"/>
    <w:basedOn w:val="Normln"/>
    <w:rsid w:val="00E53E82"/>
    <w:pPr>
      <w:spacing w:before="100" w:beforeAutospacing="1" w:after="100" w:afterAutospacing="1" w:line="203" w:lineRule="atLeast"/>
    </w:pPr>
    <w:rPr>
      <w:rFonts w:ascii="Times New Roman" w:eastAsia="Times New Roman" w:hAnsi="Times New Roman" w:cs="Times New Roman"/>
      <w:color w:val="000000"/>
      <w:sz w:val="24"/>
      <w:szCs w:val="24"/>
      <w:lang w:eastAsia="cs-CZ"/>
    </w:rPr>
  </w:style>
  <w:style w:type="paragraph" w:customStyle="1" w:styleId="at15t1">
    <w:name w:val="at15t1"/>
    <w:basedOn w:val="Normln"/>
    <w:rsid w:val="00E53E82"/>
    <w:pPr>
      <w:spacing w:before="100" w:beforeAutospacing="1" w:after="100" w:afterAutospacing="1" w:line="203" w:lineRule="atLeast"/>
    </w:pPr>
    <w:rPr>
      <w:rFonts w:ascii="Times New Roman" w:eastAsia="Times New Roman" w:hAnsi="Times New Roman" w:cs="Times New Roman"/>
      <w:color w:val="000000"/>
      <w:sz w:val="24"/>
      <w:szCs w:val="24"/>
      <w:lang w:eastAsia="cs-CZ"/>
    </w:rPr>
  </w:style>
  <w:style w:type="paragraph" w:customStyle="1" w:styleId="at300bs3">
    <w:name w:val="at300bs3"/>
    <w:basedOn w:val="Normln"/>
    <w:rsid w:val="00E53E82"/>
    <w:pPr>
      <w:spacing w:before="100" w:beforeAutospacing="1" w:after="100" w:afterAutospacing="1" w:line="325" w:lineRule="atLeast"/>
    </w:pPr>
    <w:rPr>
      <w:rFonts w:ascii="Times New Roman" w:eastAsia="Times New Roman" w:hAnsi="Times New Roman" w:cs="Times New Roman"/>
      <w:color w:val="000000"/>
      <w:sz w:val="24"/>
      <w:szCs w:val="24"/>
      <w:lang w:eastAsia="cs-CZ"/>
    </w:rPr>
  </w:style>
  <w:style w:type="paragraph" w:customStyle="1" w:styleId="at300bs4">
    <w:name w:val="at300bs4"/>
    <w:basedOn w:val="Normln"/>
    <w:rsid w:val="00E53E82"/>
    <w:pPr>
      <w:spacing w:before="100" w:beforeAutospacing="1" w:after="100" w:afterAutospacing="1" w:line="325" w:lineRule="atLeast"/>
    </w:pPr>
    <w:rPr>
      <w:rFonts w:ascii="Times New Roman" w:eastAsia="Times New Roman" w:hAnsi="Times New Roman" w:cs="Times New Roman"/>
      <w:color w:val="000000"/>
      <w:sz w:val="24"/>
      <w:szCs w:val="24"/>
      <w:lang w:eastAsia="cs-CZ"/>
    </w:rPr>
  </w:style>
  <w:style w:type="paragraph" w:customStyle="1" w:styleId="at15t2">
    <w:name w:val="at15t2"/>
    <w:basedOn w:val="Normln"/>
    <w:rsid w:val="00E53E82"/>
    <w:pPr>
      <w:spacing w:before="100" w:beforeAutospacing="1" w:after="100" w:afterAutospacing="1" w:line="325" w:lineRule="atLeast"/>
    </w:pPr>
    <w:rPr>
      <w:rFonts w:ascii="Times New Roman" w:eastAsia="Times New Roman" w:hAnsi="Times New Roman" w:cs="Times New Roman"/>
      <w:color w:val="000000"/>
      <w:sz w:val="24"/>
      <w:szCs w:val="24"/>
      <w:lang w:eastAsia="cs-CZ"/>
    </w:rPr>
  </w:style>
  <w:style w:type="paragraph" w:customStyle="1" w:styleId="atitem1">
    <w:name w:val="at_item1"/>
    <w:basedOn w:val="Normln"/>
    <w:rsid w:val="00E53E82"/>
    <w:pPr>
      <w:pBdr>
        <w:top w:val="single" w:sz="4" w:space="2" w:color="FFFFFF"/>
        <w:left w:val="single" w:sz="4" w:space="2" w:color="FFFFFF"/>
        <w:bottom w:val="single" w:sz="4" w:space="2" w:color="FFFFFF"/>
        <w:right w:val="single" w:sz="4" w:space="2" w:color="FFFFFF"/>
      </w:pBdr>
      <w:shd w:val="clear" w:color="auto" w:fill="FFFFFF"/>
      <w:spacing w:before="100" w:beforeAutospacing="1" w:after="100" w:afterAutospacing="1" w:line="240" w:lineRule="atLeast"/>
      <w:ind w:right="20"/>
    </w:pPr>
    <w:rPr>
      <w:rFonts w:ascii="Arial" w:eastAsia="Times New Roman" w:hAnsi="Arial" w:cs="Arial"/>
      <w:color w:val="4C4C4C"/>
      <w:sz w:val="12"/>
      <w:szCs w:val="12"/>
      <w:lang w:eastAsia="cs-CZ"/>
    </w:rPr>
  </w:style>
  <w:style w:type="paragraph" w:customStyle="1" w:styleId="atitem2">
    <w:name w:val="at_item2"/>
    <w:basedOn w:val="Normln"/>
    <w:rsid w:val="00E53E82"/>
    <w:pPr>
      <w:shd w:val="clear" w:color="auto" w:fill="FFFFFF"/>
      <w:spacing w:before="10" w:after="10" w:line="240" w:lineRule="auto"/>
      <w:ind w:left="10" w:right="10"/>
    </w:pPr>
    <w:rPr>
      <w:rFonts w:ascii="Times New Roman" w:eastAsia="Times New Roman" w:hAnsi="Times New Roman" w:cs="Times New Roman"/>
      <w:color w:val="4C4C4C"/>
      <w:sz w:val="24"/>
      <w:szCs w:val="24"/>
      <w:lang w:eastAsia="cs-CZ"/>
    </w:rPr>
  </w:style>
  <w:style w:type="paragraph" w:customStyle="1" w:styleId="atbold1">
    <w:name w:val="at_bold1"/>
    <w:basedOn w:val="Normln"/>
    <w:rsid w:val="00E53E82"/>
    <w:pPr>
      <w:spacing w:before="100" w:beforeAutospacing="1" w:after="100" w:afterAutospacing="1" w:line="240" w:lineRule="auto"/>
    </w:pPr>
    <w:rPr>
      <w:rFonts w:ascii="Times New Roman" w:eastAsia="Times New Roman" w:hAnsi="Times New Roman" w:cs="Times New Roman"/>
      <w:b/>
      <w:bCs/>
      <w:color w:val="000000"/>
      <w:sz w:val="24"/>
      <w:szCs w:val="24"/>
      <w:lang w:eastAsia="cs-CZ"/>
    </w:rPr>
  </w:style>
  <w:style w:type="paragraph" w:customStyle="1" w:styleId="fbiframewidget1">
    <w:name w:val="fb_iframe_widget1"/>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character" w:customStyle="1" w:styleId="addthisfollowlabel1">
    <w:name w:val="addthis_follow_label1"/>
    <w:basedOn w:val="Standardnpsmoodstavce"/>
    <w:rsid w:val="00E53E82"/>
    <w:rPr>
      <w:vanish/>
      <w:webHidden w:val="0"/>
      <w:specVanish w:val="0"/>
    </w:rPr>
  </w:style>
  <w:style w:type="paragraph" w:customStyle="1" w:styleId="addthisseparator1">
    <w:name w:val="addthis_separator1"/>
    <w:basedOn w:val="Normln"/>
    <w:rsid w:val="00E53E82"/>
    <w:pPr>
      <w:spacing w:after="0" w:line="240" w:lineRule="auto"/>
      <w:ind w:left="51" w:right="51"/>
    </w:pPr>
    <w:rPr>
      <w:rFonts w:ascii="Times New Roman" w:eastAsia="Times New Roman" w:hAnsi="Times New Roman" w:cs="Times New Roman"/>
      <w:color w:val="000000"/>
      <w:sz w:val="24"/>
      <w:szCs w:val="24"/>
      <w:lang w:eastAsia="cs-CZ"/>
    </w:rPr>
  </w:style>
  <w:style w:type="paragraph" w:customStyle="1" w:styleId="at300b1">
    <w:name w:val="at300b1"/>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300bo1">
    <w:name w:val="at300bo1"/>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300m1">
    <w:name w:val="at300m1"/>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15texpanded1">
    <w:name w:val="at15t_expanded1"/>
    <w:basedOn w:val="Normln"/>
    <w:rsid w:val="00E53E82"/>
    <w:pPr>
      <w:spacing w:before="100" w:beforeAutospacing="1" w:after="100" w:afterAutospacing="1" w:line="240" w:lineRule="auto"/>
      <w:ind w:right="41"/>
    </w:pPr>
    <w:rPr>
      <w:rFonts w:ascii="Times New Roman" w:eastAsia="Times New Roman" w:hAnsi="Times New Roman" w:cs="Times New Roman"/>
      <w:color w:val="000000"/>
      <w:sz w:val="24"/>
      <w:szCs w:val="24"/>
      <w:lang w:eastAsia="cs-CZ"/>
    </w:rPr>
  </w:style>
  <w:style w:type="paragraph" w:customStyle="1" w:styleId="at15tcompact1">
    <w:name w:val="at15t_compact1"/>
    <w:basedOn w:val="Normln"/>
    <w:rsid w:val="00E53E82"/>
    <w:pPr>
      <w:spacing w:before="100" w:beforeAutospacing="1" w:after="100" w:afterAutospacing="1" w:line="240" w:lineRule="auto"/>
      <w:ind w:right="41"/>
    </w:pPr>
    <w:rPr>
      <w:rFonts w:ascii="Times New Roman" w:eastAsia="Times New Roman" w:hAnsi="Times New Roman" w:cs="Times New Roman"/>
      <w:color w:val="000000"/>
      <w:sz w:val="24"/>
      <w:szCs w:val="24"/>
      <w:lang w:eastAsia="cs-CZ"/>
    </w:rPr>
  </w:style>
  <w:style w:type="paragraph" w:customStyle="1" w:styleId="abif1">
    <w:name w:val="abif1"/>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fxmode21">
    <w:name w:val="atfxmode21"/>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ent1">
    <w:name w:val="at_ent1"/>
    <w:basedOn w:val="Normln"/>
    <w:rsid w:val="00E53E82"/>
    <w:pPr>
      <w:spacing w:before="100" w:beforeAutospacing="1" w:after="100" w:afterAutospacing="1" w:line="240" w:lineRule="auto"/>
    </w:pPr>
    <w:rPr>
      <w:rFonts w:ascii="Times New Roman" w:eastAsia="Times New Roman" w:hAnsi="Times New Roman" w:cs="Times New Roman"/>
      <w:color w:val="333333"/>
      <w:sz w:val="24"/>
      <w:szCs w:val="24"/>
      <w:lang w:eastAsia="cs-CZ"/>
    </w:rPr>
  </w:style>
  <w:style w:type="paragraph" w:customStyle="1" w:styleId="atbtn1">
    <w:name w:val="atbtn1"/>
    <w:basedOn w:val="Normln"/>
    <w:rsid w:val="00E53E82"/>
    <w:pPr>
      <w:pBdr>
        <w:top w:val="single" w:sz="4" w:space="1" w:color="B5B5B5"/>
        <w:left w:val="single" w:sz="4" w:space="2" w:color="B5B5B5"/>
        <w:bottom w:val="single" w:sz="4" w:space="1" w:color="B5B5B5"/>
        <w:right w:val="single" w:sz="4" w:space="2" w:color="B5B5B5"/>
      </w:pBdr>
      <w:shd w:val="clear" w:color="auto" w:fill="FFFFFF"/>
      <w:spacing w:after="0" w:line="240" w:lineRule="auto"/>
      <w:ind w:right="20"/>
    </w:pPr>
    <w:rPr>
      <w:rFonts w:ascii="Times New Roman" w:eastAsia="Times New Roman" w:hAnsi="Times New Roman" w:cs="Times New Roman"/>
      <w:b/>
      <w:bCs/>
      <w:color w:val="333333"/>
      <w:sz w:val="11"/>
      <w:szCs w:val="11"/>
      <w:lang w:eastAsia="cs-CZ"/>
    </w:rPr>
  </w:style>
  <w:style w:type="paragraph" w:customStyle="1" w:styleId="atbtn2">
    <w:name w:val="atbtn2"/>
    <w:basedOn w:val="Normln"/>
    <w:rsid w:val="00E53E82"/>
    <w:pPr>
      <w:pBdr>
        <w:top w:val="single" w:sz="4" w:space="1" w:color="B5B5B5"/>
        <w:left w:val="single" w:sz="4" w:space="2" w:color="B5B5B5"/>
        <w:bottom w:val="single" w:sz="4" w:space="1" w:color="B5B5B5"/>
        <w:right w:val="single" w:sz="4" w:space="2" w:color="B5B5B5"/>
      </w:pBdr>
      <w:shd w:val="clear" w:color="auto" w:fill="FFFFFF"/>
      <w:spacing w:after="0" w:line="240" w:lineRule="auto"/>
      <w:ind w:right="20"/>
    </w:pPr>
    <w:rPr>
      <w:rFonts w:ascii="Times New Roman" w:eastAsia="Times New Roman" w:hAnsi="Times New Roman" w:cs="Times New Roman"/>
      <w:b/>
      <w:bCs/>
      <w:color w:val="333333"/>
      <w:sz w:val="11"/>
      <w:szCs w:val="11"/>
      <w:lang w:eastAsia="cs-CZ"/>
    </w:rPr>
  </w:style>
  <w:style w:type="paragraph" w:customStyle="1" w:styleId="atrse1">
    <w:name w:val="atrse1"/>
    <w:basedOn w:val="Normln"/>
    <w:rsid w:val="00E53E82"/>
    <w:pPr>
      <w:spacing w:before="100" w:beforeAutospacing="1" w:after="100" w:afterAutospacing="1" w:line="240" w:lineRule="auto"/>
      <w:ind w:left="20"/>
    </w:pPr>
    <w:rPr>
      <w:rFonts w:ascii="Times New Roman" w:eastAsia="Times New Roman" w:hAnsi="Times New Roman" w:cs="Times New Roman"/>
      <w:color w:val="666666"/>
      <w:sz w:val="24"/>
      <w:szCs w:val="24"/>
      <w:lang w:eastAsia="cs-CZ"/>
    </w:rPr>
  </w:style>
  <w:style w:type="paragraph" w:customStyle="1" w:styleId="atrse2">
    <w:name w:val="atrse2"/>
    <w:basedOn w:val="Normln"/>
    <w:rsid w:val="00E53E82"/>
    <w:pPr>
      <w:spacing w:before="100" w:beforeAutospacing="1" w:after="100" w:afterAutospacing="1" w:line="240" w:lineRule="auto"/>
      <w:ind w:left="20"/>
    </w:pPr>
    <w:rPr>
      <w:rFonts w:ascii="Times New Roman" w:eastAsia="Times New Roman" w:hAnsi="Times New Roman" w:cs="Times New Roman"/>
      <w:color w:val="666666"/>
      <w:sz w:val="24"/>
      <w:szCs w:val="24"/>
      <w:lang w:eastAsia="cs-CZ"/>
    </w:rPr>
  </w:style>
  <w:style w:type="paragraph" w:customStyle="1" w:styleId="atbtn3">
    <w:name w:val="atbtn3"/>
    <w:basedOn w:val="Normln"/>
    <w:rsid w:val="00E53E82"/>
    <w:pPr>
      <w:spacing w:after="0" w:line="240" w:lineRule="auto"/>
    </w:pPr>
    <w:rPr>
      <w:rFonts w:ascii="Times New Roman" w:eastAsia="Times New Roman" w:hAnsi="Times New Roman" w:cs="Times New Roman"/>
      <w:color w:val="000000"/>
      <w:sz w:val="24"/>
      <w:szCs w:val="24"/>
      <w:lang w:eastAsia="cs-CZ"/>
    </w:rPr>
  </w:style>
  <w:style w:type="paragraph" w:customStyle="1" w:styleId="tmsg1">
    <w:name w:val="tmsg1"/>
    <w:basedOn w:val="Normln"/>
    <w:rsid w:val="00E53E82"/>
    <w:pPr>
      <w:spacing w:before="100" w:beforeAutospacing="1" w:after="100" w:afterAutospacing="1" w:line="240" w:lineRule="auto"/>
      <w:jc w:val="right"/>
    </w:pPr>
    <w:rPr>
      <w:rFonts w:ascii="Times New Roman" w:eastAsia="Times New Roman" w:hAnsi="Times New Roman" w:cs="Times New Roman"/>
      <w:color w:val="000000"/>
      <w:sz w:val="24"/>
      <w:szCs w:val="24"/>
      <w:lang w:eastAsia="cs-CZ"/>
    </w:rPr>
  </w:style>
  <w:style w:type="paragraph" w:customStyle="1" w:styleId="aterror1">
    <w:name w:val="at_error1"/>
    <w:basedOn w:val="Normln"/>
    <w:rsid w:val="00E53E82"/>
    <w:pPr>
      <w:pBdr>
        <w:bottom w:val="single" w:sz="4" w:space="3"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cs-CZ"/>
    </w:rPr>
  </w:style>
  <w:style w:type="paragraph" w:customStyle="1" w:styleId="aterror2">
    <w:name w:val="at_error2"/>
    <w:basedOn w:val="Normln"/>
    <w:rsid w:val="00E53E82"/>
    <w:pPr>
      <w:pBdr>
        <w:bottom w:val="single" w:sz="4" w:space="3"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cs-CZ"/>
    </w:rPr>
  </w:style>
  <w:style w:type="paragraph" w:customStyle="1" w:styleId="ac-logo1">
    <w:name w:val="ac-logo1"/>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c-logo2">
    <w:name w:val="ac-logo2"/>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inp1">
    <w:name w:val="atinp1"/>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promo-content1">
    <w:name w:val="at-promo-content1"/>
    <w:basedOn w:val="Normln"/>
    <w:rsid w:val="00E53E82"/>
    <w:pPr>
      <w:spacing w:before="122" w:after="100" w:afterAutospacing="1" w:line="240" w:lineRule="auto"/>
    </w:pPr>
    <w:rPr>
      <w:rFonts w:ascii="Times New Roman" w:eastAsia="Times New Roman" w:hAnsi="Times New Roman" w:cs="Times New Roman"/>
      <w:color w:val="000000"/>
      <w:sz w:val="24"/>
      <w:szCs w:val="24"/>
      <w:lang w:eastAsia="cs-CZ"/>
    </w:rPr>
  </w:style>
  <w:style w:type="paragraph" w:customStyle="1" w:styleId="at-promo-content2">
    <w:name w:val="at-promo-content2"/>
    <w:basedOn w:val="Normln"/>
    <w:rsid w:val="00E53E82"/>
    <w:pPr>
      <w:spacing w:before="122" w:after="100" w:afterAutospacing="1" w:line="240" w:lineRule="auto"/>
    </w:pPr>
    <w:rPr>
      <w:rFonts w:ascii="Times New Roman" w:eastAsia="Times New Roman" w:hAnsi="Times New Roman" w:cs="Times New Roman"/>
      <w:color w:val="000000"/>
      <w:sz w:val="24"/>
      <w:szCs w:val="24"/>
      <w:lang w:eastAsia="cs-CZ"/>
    </w:rPr>
  </w:style>
  <w:style w:type="paragraph" w:customStyle="1" w:styleId="at-promo-btn1">
    <w:name w:val="at-promo-btn1"/>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promo-btn2">
    <w:name w:val="at-promo-btn2"/>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ddthistoolbox1">
    <w:name w:val="addthis_toolbox1"/>
    <w:basedOn w:val="Normln"/>
    <w:rsid w:val="00E53E82"/>
    <w:pPr>
      <w:spacing w:after="0" w:line="240" w:lineRule="auto"/>
    </w:pPr>
    <w:rPr>
      <w:rFonts w:ascii="Times New Roman" w:eastAsia="Times New Roman" w:hAnsi="Times New Roman" w:cs="Times New Roman"/>
      <w:color w:val="000000"/>
      <w:sz w:val="24"/>
      <w:szCs w:val="24"/>
      <w:lang w:eastAsia="cs-CZ"/>
    </w:rPr>
  </w:style>
  <w:style w:type="paragraph" w:customStyle="1" w:styleId="atm-f1">
    <w:name w:val="atm-f1"/>
    <w:basedOn w:val="Normln"/>
    <w:rsid w:val="00E53E82"/>
    <w:pPr>
      <w:pBdr>
        <w:top w:val="single" w:sz="4" w:space="0" w:color="D5D6D6"/>
      </w:pBdr>
      <w:spacing w:before="100" w:beforeAutospacing="1" w:after="100" w:afterAutospacing="1" w:line="240" w:lineRule="auto"/>
    </w:pPr>
    <w:rPr>
      <w:rFonts w:ascii="Times New Roman" w:eastAsia="Times New Roman" w:hAnsi="Times New Roman" w:cs="Times New Roman"/>
      <w:color w:val="000000"/>
      <w:sz w:val="9"/>
      <w:szCs w:val="9"/>
      <w:lang w:eastAsia="cs-CZ"/>
    </w:rPr>
  </w:style>
  <w:style w:type="paragraph" w:customStyle="1" w:styleId="atm-f-logo1">
    <w:name w:val="atm-f-logo1"/>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customStyle="1" w:styleId="atimglb1">
    <w:name w:val="atimglb1"/>
    <w:basedOn w:val="Normln"/>
    <w:rsid w:val="00E53E82"/>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styleId="z-Zatekformule">
    <w:name w:val="HTML Top of Form"/>
    <w:basedOn w:val="Normln"/>
    <w:next w:val="Normln"/>
    <w:link w:val="z-ZatekformuleChar"/>
    <w:hidden/>
    <w:uiPriority w:val="99"/>
    <w:semiHidden/>
    <w:unhideWhenUsed/>
    <w:rsid w:val="00E53E82"/>
    <w:pPr>
      <w:pBdr>
        <w:bottom w:val="single" w:sz="6" w:space="1" w:color="auto"/>
      </w:pBdr>
      <w:spacing w:after="0" w:line="240" w:lineRule="auto"/>
      <w:jc w:val="center"/>
    </w:pPr>
    <w:rPr>
      <w:rFonts w:ascii="Arial" w:eastAsia="Times New Roman" w:hAnsi="Arial" w:cs="Arial"/>
      <w:vanish/>
      <w:color w:val="000000"/>
      <w:sz w:val="16"/>
      <w:szCs w:val="16"/>
      <w:lang w:eastAsia="cs-CZ"/>
    </w:rPr>
  </w:style>
  <w:style w:type="character" w:customStyle="1" w:styleId="z-ZatekformuleChar">
    <w:name w:val="z-Začátek formuláře Char"/>
    <w:basedOn w:val="Standardnpsmoodstavce"/>
    <w:link w:val="z-Zatekformule"/>
    <w:uiPriority w:val="99"/>
    <w:semiHidden/>
    <w:rsid w:val="00E53E82"/>
    <w:rPr>
      <w:rFonts w:ascii="Arial" w:eastAsia="Times New Roman" w:hAnsi="Arial" w:cs="Arial"/>
      <w:vanish/>
      <w:color w:val="000000"/>
      <w:sz w:val="16"/>
      <w:szCs w:val="16"/>
      <w:lang w:eastAsia="cs-CZ"/>
    </w:rPr>
  </w:style>
  <w:style w:type="paragraph" w:styleId="z-Konecformule">
    <w:name w:val="HTML Bottom of Form"/>
    <w:basedOn w:val="Normln"/>
    <w:next w:val="Normln"/>
    <w:link w:val="z-KonecformuleChar"/>
    <w:hidden/>
    <w:uiPriority w:val="99"/>
    <w:semiHidden/>
    <w:unhideWhenUsed/>
    <w:rsid w:val="00E53E82"/>
    <w:pPr>
      <w:pBdr>
        <w:top w:val="single" w:sz="6" w:space="1" w:color="auto"/>
      </w:pBdr>
      <w:spacing w:after="0" w:line="240" w:lineRule="auto"/>
      <w:jc w:val="center"/>
    </w:pPr>
    <w:rPr>
      <w:rFonts w:ascii="Arial" w:eastAsia="Times New Roman" w:hAnsi="Arial" w:cs="Arial"/>
      <w:vanish/>
      <w:color w:val="000000"/>
      <w:sz w:val="16"/>
      <w:szCs w:val="16"/>
      <w:lang w:eastAsia="cs-CZ"/>
    </w:rPr>
  </w:style>
  <w:style w:type="character" w:customStyle="1" w:styleId="z-KonecformuleChar">
    <w:name w:val="z-Konec formuláře Char"/>
    <w:basedOn w:val="Standardnpsmoodstavce"/>
    <w:link w:val="z-Konecformule"/>
    <w:uiPriority w:val="99"/>
    <w:semiHidden/>
    <w:rsid w:val="00E53E82"/>
    <w:rPr>
      <w:rFonts w:ascii="Arial" w:eastAsia="Times New Roman" w:hAnsi="Arial" w:cs="Arial"/>
      <w:vanish/>
      <w:color w:val="000000"/>
      <w:sz w:val="16"/>
      <w:szCs w:val="16"/>
      <w:lang w:eastAsia="cs-CZ"/>
    </w:rPr>
  </w:style>
</w:styles>
</file>

<file path=word/webSettings.xml><?xml version="1.0" encoding="utf-8"?>
<w:webSettings xmlns:r="http://schemas.openxmlformats.org/officeDocument/2006/relationships" xmlns:w="http://schemas.openxmlformats.org/wordprocessingml/2006/main">
  <w:divs>
    <w:div w:id="233589966">
      <w:bodyDiv w:val="1"/>
      <w:marLeft w:val="0"/>
      <w:marRight w:val="0"/>
      <w:marTop w:val="0"/>
      <w:marBottom w:val="0"/>
      <w:divBdr>
        <w:top w:val="none" w:sz="0" w:space="0" w:color="auto"/>
        <w:left w:val="none" w:sz="0" w:space="0" w:color="auto"/>
        <w:bottom w:val="none" w:sz="0" w:space="0" w:color="auto"/>
        <w:right w:val="none" w:sz="0" w:space="0" w:color="auto"/>
      </w:divBdr>
      <w:divsChild>
        <w:div w:id="24721742">
          <w:marLeft w:val="0"/>
          <w:marRight w:val="0"/>
          <w:marTop w:val="0"/>
          <w:marBottom w:val="0"/>
          <w:divBdr>
            <w:top w:val="none" w:sz="0" w:space="0" w:color="auto"/>
            <w:left w:val="none" w:sz="0" w:space="0" w:color="auto"/>
            <w:bottom w:val="none" w:sz="0" w:space="0" w:color="auto"/>
            <w:right w:val="none" w:sz="0" w:space="0" w:color="auto"/>
          </w:divBdr>
          <w:divsChild>
            <w:div w:id="489173392">
              <w:marLeft w:val="0"/>
              <w:marRight w:val="0"/>
              <w:marTop w:val="0"/>
              <w:marBottom w:val="0"/>
              <w:divBdr>
                <w:top w:val="none" w:sz="0" w:space="0" w:color="auto"/>
                <w:left w:val="none" w:sz="0" w:space="0" w:color="auto"/>
                <w:bottom w:val="none" w:sz="0" w:space="0" w:color="auto"/>
                <w:right w:val="none" w:sz="0" w:space="0" w:color="auto"/>
              </w:divBdr>
              <w:divsChild>
                <w:div w:id="1977103398">
                  <w:marLeft w:val="0"/>
                  <w:marRight w:val="0"/>
                  <w:marTop w:val="0"/>
                  <w:marBottom w:val="0"/>
                  <w:divBdr>
                    <w:top w:val="none" w:sz="0" w:space="0" w:color="auto"/>
                    <w:left w:val="none" w:sz="0" w:space="0" w:color="auto"/>
                    <w:bottom w:val="none" w:sz="0" w:space="0" w:color="auto"/>
                    <w:right w:val="none" w:sz="0" w:space="0" w:color="auto"/>
                  </w:divBdr>
                  <w:divsChild>
                    <w:div w:id="429543903">
                      <w:marLeft w:val="0"/>
                      <w:marRight w:val="0"/>
                      <w:marTop w:val="0"/>
                      <w:marBottom w:val="0"/>
                      <w:divBdr>
                        <w:top w:val="none" w:sz="0" w:space="0" w:color="auto"/>
                        <w:left w:val="none" w:sz="0" w:space="0" w:color="auto"/>
                        <w:bottom w:val="none" w:sz="0" w:space="0" w:color="auto"/>
                        <w:right w:val="none" w:sz="0" w:space="0" w:color="auto"/>
                      </w:divBdr>
                      <w:divsChild>
                        <w:div w:id="143821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356349">
      <w:bodyDiv w:val="1"/>
      <w:marLeft w:val="0"/>
      <w:marRight w:val="0"/>
      <w:marTop w:val="0"/>
      <w:marBottom w:val="0"/>
      <w:divBdr>
        <w:top w:val="none" w:sz="0" w:space="0" w:color="auto"/>
        <w:left w:val="none" w:sz="0" w:space="0" w:color="auto"/>
        <w:bottom w:val="none" w:sz="0" w:space="0" w:color="auto"/>
        <w:right w:val="none" w:sz="0" w:space="0" w:color="auto"/>
      </w:divBdr>
      <w:divsChild>
        <w:div w:id="16009201">
          <w:marLeft w:val="0"/>
          <w:marRight w:val="0"/>
          <w:marTop w:val="0"/>
          <w:marBottom w:val="0"/>
          <w:divBdr>
            <w:top w:val="none" w:sz="0" w:space="0" w:color="auto"/>
            <w:left w:val="none" w:sz="0" w:space="0" w:color="auto"/>
            <w:bottom w:val="none" w:sz="0" w:space="0" w:color="auto"/>
            <w:right w:val="none" w:sz="0" w:space="0" w:color="auto"/>
          </w:divBdr>
          <w:divsChild>
            <w:div w:id="365103682">
              <w:marLeft w:val="0"/>
              <w:marRight w:val="0"/>
              <w:marTop w:val="0"/>
              <w:marBottom w:val="0"/>
              <w:divBdr>
                <w:top w:val="none" w:sz="0" w:space="0" w:color="auto"/>
                <w:left w:val="none" w:sz="0" w:space="0" w:color="auto"/>
                <w:bottom w:val="none" w:sz="0" w:space="0" w:color="auto"/>
                <w:right w:val="none" w:sz="0" w:space="0" w:color="auto"/>
              </w:divBdr>
              <w:divsChild>
                <w:div w:id="1779258127">
                  <w:marLeft w:val="0"/>
                  <w:marRight w:val="0"/>
                  <w:marTop w:val="0"/>
                  <w:marBottom w:val="0"/>
                  <w:divBdr>
                    <w:top w:val="none" w:sz="0" w:space="0" w:color="auto"/>
                    <w:left w:val="none" w:sz="0" w:space="0" w:color="auto"/>
                    <w:bottom w:val="none" w:sz="0" w:space="0" w:color="auto"/>
                    <w:right w:val="none" w:sz="0" w:space="0" w:color="auto"/>
                  </w:divBdr>
                  <w:divsChild>
                    <w:div w:id="1981767930">
                      <w:marLeft w:val="0"/>
                      <w:marRight w:val="0"/>
                      <w:marTop w:val="0"/>
                      <w:marBottom w:val="0"/>
                      <w:divBdr>
                        <w:top w:val="none" w:sz="0" w:space="0" w:color="auto"/>
                        <w:left w:val="none" w:sz="0" w:space="0" w:color="auto"/>
                        <w:bottom w:val="none" w:sz="0" w:space="0" w:color="auto"/>
                        <w:right w:val="none" w:sz="0" w:space="0" w:color="auto"/>
                      </w:divBdr>
                      <w:divsChild>
                        <w:div w:id="172918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917660">
      <w:bodyDiv w:val="1"/>
      <w:marLeft w:val="0"/>
      <w:marRight w:val="0"/>
      <w:marTop w:val="0"/>
      <w:marBottom w:val="0"/>
      <w:divBdr>
        <w:top w:val="none" w:sz="0" w:space="0" w:color="auto"/>
        <w:left w:val="none" w:sz="0" w:space="0" w:color="auto"/>
        <w:bottom w:val="none" w:sz="0" w:space="0" w:color="auto"/>
        <w:right w:val="none" w:sz="0" w:space="0" w:color="auto"/>
      </w:divBdr>
      <w:divsChild>
        <w:div w:id="1073240635">
          <w:marLeft w:val="0"/>
          <w:marRight w:val="0"/>
          <w:marTop w:val="0"/>
          <w:marBottom w:val="0"/>
          <w:divBdr>
            <w:top w:val="none" w:sz="0" w:space="0" w:color="auto"/>
            <w:left w:val="none" w:sz="0" w:space="0" w:color="auto"/>
            <w:bottom w:val="none" w:sz="0" w:space="0" w:color="auto"/>
            <w:right w:val="none" w:sz="0" w:space="0" w:color="auto"/>
          </w:divBdr>
          <w:divsChild>
            <w:div w:id="93746823">
              <w:marLeft w:val="0"/>
              <w:marRight w:val="0"/>
              <w:marTop w:val="0"/>
              <w:marBottom w:val="0"/>
              <w:divBdr>
                <w:top w:val="none" w:sz="0" w:space="0" w:color="auto"/>
                <w:left w:val="none" w:sz="0" w:space="0" w:color="auto"/>
                <w:bottom w:val="none" w:sz="0" w:space="0" w:color="auto"/>
                <w:right w:val="none" w:sz="0" w:space="0" w:color="auto"/>
              </w:divBdr>
              <w:divsChild>
                <w:div w:id="1399551244">
                  <w:marLeft w:val="0"/>
                  <w:marRight w:val="0"/>
                  <w:marTop w:val="0"/>
                  <w:marBottom w:val="0"/>
                  <w:divBdr>
                    <w:top w:val="none" w:sz="0" w:space="0" w:color="auto"/>
                    <w:left w:val="none" w:sz="0" w:space="0" w:color="auto"/>
                    <w:bottom w:val="none" w:sz="0" w:space="0" w:color="auto"/>
                    <w:right w:val="none" w:sz="0" w:space="0" w:color="auto"/>
                  </w:divBdr>
                  <w:divsChild>
                    <w:div w:id="1333332948">
                      <w:marLeft w:val="0"/>
                      <w:marRight w:val="0"/>
                      <w:marTop w:val="0"/>
                      <w:marBottom w:val="0"/>
                      <w:divBdr>
                        <w:top w:val="none" w:sz="0" w:space="0" w:color="auto"/>
                        <w:left w:val="none" w:sz="0" w:space="0" w:color="auto"/>
                        <w:bottom w:val="none" w:sz="0" w:space="0" w:color="auto"/>
                        <w:right w:val="none" w:sz="0" w:space="0" w:color="auto"/>
                      </w:divBdr>
                      <w:divsChild>
                        <w:div w:id="58657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426114">
      <w:bodyDiv w:val="1"/>
      <w:marLeft w:val="0"/>
      <w:marRight w:val="0"/>
      <w:marTop w:val="0"/>
      <w:marBottom w:val="0"/>
      <w:divBdr>
        <w:top w:val="none" w:sz="0" w:space="0" w:color="auto"/>
        <w:left w:val="none" w:sz="0" w:space="0" w:color="auto"/>
        <w:bottom w:val="none" w:sz="0" w:space="0" w:color="auto"/>
        <w:right w:val="none" w:sz="0" w:space="0" w:color="auto"/>
      </w:divBdr>
      <w:divsChild>
        <w:div w:id="484903041">
          <w:marLeft w:val="0"/>
          <w:marRight w:val="0"/>
          <w:marTop w:val="0"/>
          <w:marBottom w:val="0"/>
          <w:divBdr>
            <w:top w:val="none" w:sz="0" w:space="0" w:color="auto"/>
            <w:left w:val="none" w:sz="0" w:space="0" w:color="auto"/>
            <w:bottom w:val="none" w:sz="0" w:space="0" w:color="auto"/>
            <w:right w:val="none" w:sz="0" w:space="0" w:color="auto"/>
          </w:divBdr>
          <w:divsChild>
            <w:div w:id="963074282">
              <w:marLeft w:val="0"/>
              <w:marRight w:val="0"/>
              <w:marTop w:val="0"/>
              <w:marBottom w:val="0"/>
              <w:divBdr>
                <w:top w:val="none" w:sz="0" w:space="0" w:color="auto"/>
                <w:left w:val="none" w:sz="0" w:space="0" w:color="auto"/>
                <w:bottom w:val="none" w:sz="0" w:space="0" w:color="auto"/>
                <w:right w:val="none" w:sz="0" w:space="0" w:color="auto"/>
              </w:divBdr>
              <w:divsChild>
                <w:div w:id="2079286310">
                  <w:marLeft w:val="0"/>
                  <w:marRight w:val="0"/>
                  <w:marTop w:val="0"/>
                  <w:marBottom w:val="0"/>
                  <w:divBdr>
                    <w:top w:val="none" w:sz="0" w:space="0" w:color="auto"/>
                    <w:left w:val="none" w:sz="0" w:space="0" w:color="auto"/>
                    <w:bottom w:val="none" w:sz="0" w:space="0" w:color="auto"/>
                    <w:right w:val="none" w:sz="0" w:space="0" w:color="auto"/>
                  </w:divBdr>
                  <w:divsChild>
                    <w:div w:id="791360092">
                      <w:marLeft w:val="0"/>
                      <w:marRight w:val="0"/>
                      <w:marTop w:val="0"/>
                      <w:marBottom w:val="0"/>
                      <w:divBdr>
                        <w:top w:val="none" w:sz="0" w:space="0" w:color="auto"/>
                        <w:left w:val="none" w:sz="0" w:space="0" w:color="auto"/>
                        <w:bottom w:val="none" w:sz="0" w:space="0" w:color="auto"/>
                        <w:right w:val="none" w:sz="0" w:space="0" w:color="auto"/>
                      </w:divBdr>
                      <w:divsChild>
                        <w:div w:id="196210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863263">
      <w:bodyDiv w:val="1"/>
      <w:marLeft w:val="0"/>
      <w:marRight w:val="0"/>
      <w:marTop w:val="0"/>
      <w:marBottom w:val="0"/>
      <w:divBdr>
        <w:top w:val="none" w:sz="0" w:space="0" w:color="auto"/>
        <w:left w:val="none" w:sz="0" w:space="0" w:color="auto"/>
        <w:bottom w:val="none" w:sz="0" w:space="0" w:color="auto"/>
        <w:right w:val="none" w:sz="0" w:space="0" w:color="auto"/>
      </w:divBdr>
      <w:divsChild>
        <w:div w:id="1560555329">
          <w:marLeft w:val="0"/>
          <w:marRight w:val="0"/>
          <w:marTop w:val="0"/>
          <w:marBottom w:val="0"/>
          <w:divBdr>
            <w:top w:val="none" w:sz="0" w:space="0" w:color="auto"/>
            <w:left w:val="none" w:sz="0" w:space="0" w:color="auto"/>
            <w:bottom w:val="none" w:sz="0" w:space="0" w:color="auto"/>
            <w:right w:val="none" w:sz="0" w:space="0" w:color="auto"/>
          </w:divBdr>
          <w:divsChild>
            <w:div w:id="1102990600">
              <w:marLeft w:val="0"/>
              <w:marRight w:val="0"/>
              <w:marTop w:val="0"/>
              <w:marBottom w:val="0"/>
              <w:divBdr>
                <w:top w:val="none" w:sz="0" w:space="0" w:color="auto"/>
                <w:left w:val="none" w:sz="0" w:space="0" w:color="auto"/>
                <w:bottom w:val="none" w:sz="0" w:space="0" w:color="auto"/>
                <w:right w:val="none" w:sz="0" w:space="0" w:color="auto"/>
              </w:divBdr>
              <w:divsChild>
                <w:div w:id="525414475">
                  <w:marLeft w:val="0"/>
                  <w:marRight w:val="0"/>
                  <w:marTop w:val="0"/>
                  <w:marBottom w:val="0"/>
                  <w:divBdr>
                    <w:top w:val="none" w:sz="0" w:space="0" w:color="auto"/>
                    <w:left w:val="none" w:sz="0" w:space="0" w:color="auto"/>
                    <w:bottom w:val="none" w:sz="0" w:space="0" w:color="auto"/>
                    <w:right w:val="none" w:sz="0" w:space="0" w:color="auto"/>
                  </w:divBdr>
                  <w:divsChild>
                    <w:div w:id="1965771011">
                      <w:marLeft w:val="0"/>
                      <w:marRight w:val="0"/>
                      <w:marTop w:val="0"/>
                      <w:marBottom w:val="0"/>
                      <w:divBdr>
                        <w:top w:val="none" w:sz="0" w:space="0" w:color="auto"/>
                        <w:left w:val="none" w:sz="0" w:space="0" w:color="auto"/>
                        <w:bottom w:val="none" w:sz="0" w:space="0" w:color="auto"/>
                        <w:right w:val="none" w:sz="0" w:space="0" w:color="auto"/>
                      </w:divBdr>
                      <w:divsChild>
                        <w:div w:id="59448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744112">
      <w:bodyDiv w:val="1"/>
      <w:marLeft w:val="0"/>
      <w:marRight w:val="0"/>
      <w:marTop w:val="0"/>
      <w:marBottom w:val="0"/>
      <w:divBdr>
        <w:top w:val="none" w:sz="0" w:space="0" w:color="auto"/>
        <w:left w:val="none" w:sz="0" w:space="0" w:color="auto"/>
        <w:bottom w:val="none" w:sz="0" w:space="0" w:color="auto"/>
        <w:right w:val="none" w:sz="0" w:space="0" w:color="auto"/>
      </w:divBdr>
      <w:divsChild>
        <w:div w:id="1494296648">
          <w:marLeft w:val="0"/>
          <w:marRight w:val="0"/>
          <w:marTop w:val="0"/>
          <w:marBottom w:val="0"/>
          <w:divBdr>
            <w:top w:val="none" w:sz="0" w:space="0" w:color="auto"/>
            <w:left w:val="none" w:sz="0" w:space="0" w:color="auto"/>
            <w:bottom w:val="none" w:sz="0" w:space="0" w:color="auto"/>
            <w:right w:val="none" w:sz="0" w:space="0" w:color="auto"/>
          </w:divBdr>
          <w:divsChild>
            <w:div w:id="236087963">
              <w:marLeft w:val="0"/>
              <w:marRight w:val="0"/>
              <w:marTop w:val="0"/>
              <w:marBottom w:val="0"/>
              <w:divBdr>
                <w:top w:val="none" w:sz="0" w:space="0" w:color="auto"/>
                <w:left w:val="none" w:sz="0" w:space="0" w:color="auto"/>
                <w:bottom w:val="none" w:sz="0" w:space="0" w:color="auto"/>
                <w:right w:val="none" w:sz="0" w:space="0" w:color="auto"/>
              </w:divBdr>
              <w:divsChild>
                <w:div w:id="1000111567">
                  <w:marLeft w:val="0"/>
                  <w:marRight w:val="0"/>
                  <w:marTop w:val="0"/>
                  <w:marBottom w:val="0"/>
                  <w:divBdr>
                    <w:top w:val="none" w:sz="0" w:space="0" w:color="auto"/>
                    <w:left w:val="none" w:sz="0" w:space="0" w:color="auto"/>
                    <w:bottom w:val="none" w:sz="0" w:space="0" w:color="auto"/>
                    <w:right w:val="none" w:sz="0" w:space="0" w:color="auto"/>
                  </w:divBdr>
                  <w:divsChild>
                    <w:div w:id="177279416">
                      <w:marLeft w:val="0"/>
                      <w:marRight w:val="0"/>
                      <w:marTop w:val="0"/>
                      <w:marBottom w:val="0"/>
                      <w:divBdr>
                        <w:top w:val="none" w:sz="0" w:space="0" w:color="auto"/>
                        <w:left w:val="none" w:sz="0" w:space="0" w:color="auto"/>
                        <w:bottom w:val="none" w:sz="0" w:space="0" w:color="auto"/>
                        <w:right w:val="none" w:sz="0" w:space="0" w:color="auto"/>
                      </w:divBdr>
                      <w:divsChild>
                        <w:div w:id="90672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220188">
      <w:bodyDiv w:val="1"/>
      <w:marLeft w:val="0"/>
      <w:marRight w:val="0"/>
      <w:marTop w:val="0"/>
      <w:marBottom w:val="0"/>
      <w:divBdr>
        <w:top w:val="none" w:sz="0" w:space="0" w:color="auto"/>
        <w:left w:val="none" w:sz="0" w:space="0" w:color="auto"/>
        <w:bottom w:val="none" w:sz="0" w:space="0" w:color="auto"/>
        <w:right w:val="none" w:sz="0" w:space="0" w:color="auto"/>
      </w:divBdr>
      <w:divsChild>
        <w:div w:id="1545095336">
          <w:marLeft w:val="0"/>
          <w:marRight w:val="0"/>
          <w:marTop w:val="0"/>
          <w:marBottom w:val="0"/>
          <w:divBdr>
            <w:top w:val="none" w:sz="0" w:space="0" w:color="auto"/>
            <w:left w:val="none" w:sz="0" w:space="0" w:color="auto"/>
            <w:bottom w:val="none" w:sz="0" w:space="0" w:color="auto"/>
            <w:right w:val="none" w:sz="0" w:space="0" w:color="auto"/>
          </w:divBdr>
          <w:divsChild>
            <w:div w:id="1153330116">
              <w:marLeft w:val="0"/>
              <w:marRight w:val="0"/>
              <w:marTop w:val="0"/>
              <w:marBottom w:val="0"/>
              <w:divBdr>
                <w:top w:val="none" w:sz="0" w:space="0" w:color="auto"/>
                <w:left w:val="none" w:sz="0" w:space="0" w:color="auto"/>
                <w:bottom w:val="none" w:sz="0" w:space="0" w:color="auto"/>
                <w:right w:val="none" w:sz="0" w:space="0" w:color="auto"/>
              </w:divBdr>
              <w:divsChild>
                <w:div w:id="410396650">
                  <w:marLeft w:val="0"/>
                  <w:marRight w:val="0"/>
                  <w:marTop w:val="0"/>
                  <w:marBottom w:val="0"/>
                  <w:divBdr>
                    <w:top w:val="none" w:sz="0" w:space="0" w:color="auto"/>
                    <w:left w:val="none" w:sz="0" w:space="0" w:color="auto"/>
                    <w:bottom w:val="none" w:sz="0" w:space="0" w:color="auto"/>
                    <w:right w:val="none" w:sz="0" w:space="0" w:color="auto"/>
                  </w:divBdr>
                  <w:divsChild>
                    <w:div w:id="373963040">
                      <w:marLeft w:val="0"/>
                      <w:marRight w:val="0"/>
                      <w:marTop w:val="0"/>
                      <w:marBottom w:val="0"/>
                      <w:divBdr>
                        <w:top w:val="none" w:sz="0" w:space="0" w:color="auto"/>
                        <w:left w:val="none" w:sz="0" w:space="0" w:color="auto"/>
                        <w:bottom w:val="none" w:sz="0" w:space="0" w:color="auto"/>
                        <w:right w:val="none" w:sz="0" w:space="0" w:color="auto"/>
                      </w:divBdr>
                      <w:divsChild>
                        <w:div w:id="40083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1729680">
      <w:bodyDiv w:val="1"/>
      <w:marLeft w:val="0"/>
      <w:marRight w:val="0"/>
      <w:marTop w:val="0"/>
      <w:marBottom w:val="0"/>
      <w:divBdr>
        <w:top w:val="none" w:sz="0" w:space="0" w:color="auto"/>
        <w:left w:val="none" w:sz="0" w:space="0" w:color="auto"/>
        <w:bottom w:val="none" w:sz="0" w:space="0" w:color="auto"/>
        <w:right w:val="none" w:sz="0" w:space="0" w:color="auto"/>
      </w:divBdr>
      <w:divsChild>
        <w:div w:id="1261987646">
          <w:marLeft w:val="0"/>
          <w:marRight w:val="0"/>
          <w:marTop w:val="0"/>
          <w:marBottom w:val="0"/>
          <w:divBdr>
            <w:top w:val="none" w:sz="0" w:space="0" w:color="auto"/>
            <w:left w:val="none" w:sz="0" w:space="0" w:color="auto"/>
            <w:bottom w:val="none" w:sz="0" w:space="0" w:color="auto"/>
            <w:right w:val="none" w:sz="0" w:space="0" w:color="auto"/>
          </w:divBdr>
          <w:divsChild>
            <w:div w:id="689721662">
              <w:marLeft w:val="0"/>
              <w:marRight w:val="0"/>
              <w:marTop w:val="0"/>
              <w:marBottom w:val="0"/>
              <w:divBdr>
                <w:top w:val="none" w:sz="0" w:space="0" w:color="auto"/>
                <w:left w:val="none" w:sz="0" w:space="0" w:color="auto"/>
                <w:bottom w:val="none" w:sz="0" w:space="0" w:color="auto"/>
                <w:right w:val="none" w:sz="0" w:space="0" w:color="auto"/>
              </w:divBdr>
              <w:divsChild>
                <w:div w:id="611058556">
                  <w:marLeft w:val="0"/>
                  <w:marRight w:val="0"/>
                  <w:marTop w:val="0"/>
                  <w:marBottom w:val="0"/>
                  <w:divBdr>
                    <w:top w:val="none" w:sz="0" w:space="0" w:color="auto"/>
                    <w:left w:val="none" w:sz="0" w:space="0" w:color="auto"/>
                    <w:bottom w:val="none" w:sz="0" w:space="0" w:color="auto"/>
                    <w:right w:val="none" w:sz="0" w:space="0" w:color="auto"/>
                  </w:divBdr>
                  <w:divsChild>
                    <w:div w:id="1058673700">
                      <w:marLeft w:val="0"/>
                      <w:marRight w:val="0"/>
                      <w:marTop w:val="0"/>
                      <w:marBottom w:val="0"/>
                      <w:divBdr>
                        <w:top w:val="none" w:sz="0" w:space="0" w:color="auto"/>
                        <w:left w:val="none" w:sz="0" w:space="0" w:color="auto"/>
                        <w:bottom w:val="none" w:sz="0" w:space="0" w:color="auto"/>
                        <w:right w:val="none" w:sz="0" w:space="0" w:color="auto"/>
                      </w:divBdr>
                      <w:divsChild>
                        <w:div w:id="117410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TotalTime>
  <Pages>65</Pages>
  <Words>14444</Words>
  <Characters>85223</Characters>
  <Application>Microsoft Office Word</Application>
  <DocSecurity>0</DocSecurity>
  <Lines>710</Lines>
  <Paragraphs>198</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99469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 Lucie Kohoutová</dc:creator>
  <cp:lastModifiedBy>Ing. Lucie Kohoutová</cp:lastModifiedBy>
  <cp:revision>46</cp:revision>
  <dcterms:created xsi:type="dcterms:W3CDTF">2014-12-03T09:52:00Z</dcterms:created>
  <dcterms:modified xsi:type="dcterms:W3CDTF">2014-12-16T11:12:00Z</dcterms:modified>
</cp:coreProperties>
</file>