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Default="00376CAB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Instituce, které </w:t>
      </w:r>
      <w:r w:rsidR="0001460F">
        <w:rPr>
          <w:rFonts w:ascii="Arial" w:hAnsi="Arial" w:cs="Arial"/>
          <w:b/>
          <w:sz w:val="32"/>
          <w:szCs w:val="32"/>
        </w:rPr>
        <w:t>klasifikace</w:t>
      </w:r>
      <w:r>
        <w:rPr>
          <w:rFonts w:ascii="Arial" w:hAnsi="Arial" w:cs="Arial"/>
          <w:b/>
          <w:sz w:val="32"/>
          <w:szCs w:val="32"/>
        </w:rPr>
        <w:t xml:space="preserve"> pokrývá</w:t>
      </w:r>
    </w:p>
    <w:p w:rsidR="00376CAB" w:rsidRDefault="00376CAB" w:rsidP="00D83A91">
      <w:pPr>
        <w:jc w:val="both"/>
        <w:rPr>
          <w:rFonts w:ascii="Arial" w:hAnsi="Arial" w:cs="Arial"/>
          <w:sz w:val="20"/>
          <w:szCs w:val="20"/>
        </w:rPr>
      </w:pPr>
      <w:r w:rsidRPr="00376CAB">
        <w:rPr>
          <w:rFonts w:ascii="Arial" w:hAnsi="Arial" w:cs="Arial"/>
          <w:sz w:val="20"/>
          <w:szCs w:val="20"/>
        </w:rPr>
        <w:t>Klasifikace CZ-COFOG se vztahuje na sektor vládních institucí, který v podstatě představuje všechny institucionální jednotky (subjekty) zabývající se převážně přerozdělením národního důchodu a</w:t>
      </w:r>
      <w:r>
        <w:rPr>
          <w:rFonts w:ascii="Arial" w:hAnsi="Arial" w:cs="Arial"/>
          <w:sz w:val="20"/>
          <w:szCs w:val="20"/>
        </w:rPr>
        <w:t> </w:t>
      </w:r>
      <w:r w:rsidRPr="00376CAB">
        <w:rPr>
          <w:rFonts w:ascii="Arial" w:hAnsi="Arial" w:cs="Arial"/>
          <w:sz w:val="20"/>
          <w:szCs w:val="20"/>
        </w:rPr>
        <w:t>bohatství, a dále neziskové instituce kontrolované a financované vládou.</w:t>
      </w:r>
    </w:p>
    <w:p w:rsidR="00376CAB" w:rsidRDefault="00376CAB" w:rsidP="00D83A91">
      <w:pPr>
        <w:jc w:val="both"/>
        <w:rPr>
          <w:rFonts w:ascii="Arial" w:hAnsi="Arial" w:cs="Arial"/>
          <w:sz w:val="20"/>
          <w:szCs w:val="20"/>
        </w:rPr>
      </w:pPr>
      <w:r w:rsidRPr="00376CAB">
        <w:rPr>
          <w:rFonts w:ascii="Arial" w:hAnsi="Arial" w:cs="Arial"/>
          <w:sz w:val="20"/>
          <w:szCs w:val="20"/>
        </w:rPr>
        <w:t>Tyto institucionální jednotky jsou netržními výrobci a jejich produkce je určena na individuální i</w:t>
      </w:r>
      <w:r>
        <w:rPr>
          <w:rFonts w:ascii="Arial" w:hAnsi="Arial" w:cs="Arial"/>
          <w:sz w:val="20"/>
          <w:szCs w:val="20"/>
        </w:rPr>
        <w:t> kolektivní spotřebu.</w:t>
      </w:r>
    </w:p>
    <w:p w:rsidR="00376CAB" w:rsidRDefault="00376CAB" w:rsidP="00D83A91">
      <w:pPr>
        <w:jc w:val="both"/>
        <w:rPr>
          <w:rFonts w:ascii="Arial" w:hAnsi="Arial" w:cs="Arial"/>
          <w:sz w:val="20"/>
          <w:szCs w:val="20"/>
        </w:rPr>
      </w:pPr>
      <w:r w:rsidRPr="00376CAB">
        <w:rPr>
          <w:rFonts w:ascii="Arial" w:hAnsi="Arial" w:cs="Arial"/>
          <w:sz w:val="20"/>
          <w:szCs w:val="20"/>
        </w:rPr>
        <w:t>Sektor vládních institucí v klasifikaci CZ-COFOG představují tyto orgány: organizační složky státu, mimorozpočtové fondy, soudy, územní samostatné celky a fondy sociální ochrany. Dále jsou sem zahrnuty instituce v případech, kdy více než polovina jejich provozních nákladů je hrazena prostřednictvím příspěvků, dotací apod. z prostředků veřejných rozpočtů, např. příspěvkové organizace (některé nemocnice, základní školy nebo střední školy apod.) a neziskové instituce (např. veřejné vysoké školy).</w:t>
      </w:r>
    </w:p>
    <w:p w:rsidR="00376CAB" w:rsidRPr="00376CAB" w:rsidRDefault="00376CAB" w:rsidP="00D83A91">
      <w:pPr>
        <w:jc w:val="both"/>
        <w:rPr>
          <w:rFonts w:ascii="Arial" w:hAnsi="Arial" w:cs="Arial"/>
          <w:b/>
          <w:sz w:val="20"/>
          <w:szCs w:val="20"/>
        </w:rPr>
      </w:pPr>
      <w:r w:rsidRPr="00376CAB">
        <w:rPr>
          <w:rFonts w:ascii="Arial" w:hAnsi="Arial" w:cs="Arial"/>
          <w:sz w:val="20"/>
          <w:szCs w:val="20"/>
        </w:rPr>
        <w:t>Rovněž jsou zde zahrnuty vládní instituce závislé na zakládajících orgánech a pracující pro sektor veřejné správy. Jedná se o příspěvkové a rozpočtové organizace, které v malém měřítku prodávají svoji produkci veřejnosti a převážně jsou financované z veřejných rozpočtů. Mezi uvedené instituce však nelze zahrnovat např. obchodní společnosti a další ekonomické subjekty, které prodávají veřejnosti většinu svého objemu produkce a jejichž příjmy, výdaje a kapitálové transakce lze samostatně identifikovat.</w:t>
      </w:r>
    </w:p>
    <w:sectPr w:rsidR="00376CAB" w:rsidRPr="00376CAB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0F9" w:rsidRDefault="00B460F9" w:rsidP="00B3465F">
      <w:pPr>
        <w:spacing w:after="0" w:line="240" w:lineRule="auto"/>
      </w:pPr>
      <w:r>
        <w:separator/>
      </w:r>
    </w:p>
  </w:endnote>
  <w:endnote w:type="continuationSeparator" w:id="0">
    <w:p w:rsidR="00B460F9" w:rsidRDefault="00B460F9" w:rsidP="00B34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0F9" w:rsidRDefault="00B460F9" w:rsidP="00B3465F">
      <w:pPr>
        <w:spacing w:after="0" w:line="240" w:lineRule="auto"/>
      </w:pPr>
      <w:r>
        <w:separator/>
      </w:r>
    </w:p>
  </w:footnote>
  <w:footnote w:type="continuationSeparator" w:id="0">
    <w:p w:rsidR="00B460F9" w:rsidRDefault="00B460F9" w:rsidP="00B34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A91"/>
    <w:rsid w:val="0001460F"/>
    <w:rsid w:val="00022C69"/>
    <w:rsid w:val="000600A0"/>
    <w:rsid w:val="000B28D5"/>
    <w:rsid w:val="00160DFF"/>
    <w:rsid w:val="00196B02"/>
    <w:rsid w:val="002923E0"/>
    <w:rsid w:val="00376CAB"/>
    <w:rsid w:val="00461D6A"/>
    <w:rsid w:val="004F23B3"/>
    <w:rsid w:val="00546FD0"/>
    <w:rsid w:val="005B62FB"/>
    <w:rsid w:val="006C77FF"/>
    <w:rsid w:val="007A302A"/>
    <w:rsid w:val="007E5285"/>
    <w:rsid w:val="007E77DF"/>
    <w:rsid w:val="0084755B"/>
    <w:rsid w:val="00872D18"/>
    <w:rsid w:val="00880F22"/>
    <w:rsid w:val="008F7731"/>
    <w:rsid w:val="009670D3"/>
    <w:rsid w:val="00A83C2A"/>
    <w:rsid w:val="00B3465F"/>
    <w:rsid w:val="00B460F9"/>
    <w:rsid w:val="00BE403A"/>
    <w:rsid w:val="00CF2AB6"/>
    <w:rsid w:val="00D17BB7"/>
    <w:rsid w:val="00D83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3465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3465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3465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BEDE12-C497-469D-B34D-54AA38B5F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1222</Characters>
  <Application>Microsoft Office Word</Application>
  <DocSecurity>0</DocSecurity>
  <Lines>10</Lines>
  <Paragraphs>2</Paragraphs>
  <ScaleCrop>false</ScaleCrop>
  <Company>ČSÚ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2015-02-13T08:05:00Z</dcterms:created>
  <dcterms:modified xsi:type="dcterms:W3CDTF">2015-02-13T08:05:00Z</dcterms:modified>
</cp:coreProperties>
</file>