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BC1FC8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Číselník </w:t>
      </w:r>
      <w:r w:rsidR="000D749A">
        <w:rPr>
          <w:rFonts w:ascii="Arial" w:hAnsi="Arial" w:cs="Arial"/>
          <w:b/>
          <w:sz w:val="32"/>
          <w:szCs w:val="32"/>
        </w:rPr>
        <w:t xml:space="preserve">obcí s pověřeným obecním úřadem </w:t>
      </w:r>
      <w:r w:rsidR="00A305D3">
        <w:rPr>
          <w:rFonts w:ascii="Arial" w:hAnsi="Arial" w:cs="Arial"/>
          <w:b/>
          <w:sz w:val="32"/>
          <w:szCs w:val="32"/>
        </w:rPr>
        <w:t>(CIS</w:t>
      </w:r>
      <w:r w:rsidR="000D749A">
        <w:rPr>
          <w:rFonts w:ascii="Arial" w:hAnsi="Arial" w:cs="Arial"/>
          <w:b/>
          <w:sz w:val="32"/>
          <w:szCs w:val="32"/>
        </w:rPr>
        <w:t>POU</w:t>
      </w:r>
      <w:r w:rsidR="00A305D3">
        <w:rPr>
          <w:rFonts w:ascii="Arial" w:hAnsi="Arial" w:cs="Arial"/>
          <w:b/>
          <w:sz w:val="32"/>
          <w:szCs w:val="32"/>
        </w:rPr>
        <w:t>)</w:t>
      </w:r>
    </w:p>
    <w:p w:rsidR="000D749A" w:rsidRDefault="000D749A" w:rsidP="000D749A">
      <w:pPr>
        <w:pStyle w:val="Normlnweb"/>
        <w:jc w:val="both"/>
        <w:rPr>
          <w:rFonts w:ascii="Arial" w:hAnsi="Arial" w:cs="Arial"/>
          <w:b/>
          <w:bCs/>
          <w:sz w:val="20"/>
          <w:szCs w:val="20"/>
        </w:rPr>
      </w:pPr>
      <w:r w:rsidRPr="000D749A">
        <w:rPr>
          <w:rFonts w:ascii="Arial" w:hAnsi="Arial" w:cs="Arial"/>
          <w:b/>
          <w:bCs/>
          <w:sz w:val="20"/>
          <w:szCs w:val="20"/>
        </w:rPr>
        <w:t>ZAVEDENÍ ČÍSELNÍKU</w:t>
      </w:r>
    </w:p>
    <w:p w:rsidR="000D749A" w:rsidRDefault="000D749A" w:rsidP="000D749A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D749A">
        <w:rPr>
          <w:rFonts w:ascii="Arial" w:hAnsi="Arial" w:cs="Arial"/>
          <w:sz w:val="20"/>
          <w:szCs w:val="20"/>
        </w:rPr>
        <w:t>Číselník obcí s pověřeným obecním úřadem (dále jen „CISPOU“) byl zaveden sdělením Českého statistického úřadu č. 471/2002 Sb. ze dne 29. října 2002 o zavedení Číselníku obcí s rozšířenou působností (CISORP), Číselníku obcí s pověřeným obecním úřadem (CISPOU) a Číselníku správních obvodů hl. m. Prahy (CISSOP), uveřejněným ve Sbírce zákonů v částce 163/2002 Sb. dne 19. listopadu 2002. V souladu s tímto sdělením naby</w:t>
      </w:r>
      <w:r>
        <w:rPr>
          <w:rFonts w:ascii="Arial" w:hAnsi="Arial" w:cs="Arial"/>
          <w:sz w:val="20"/>
          <w:szCs w:val="20"/>
        </w:rPr>
        <w:t>l účinnosti dnem 1. ledna 2003.</w:t>
      </w:r>
    </w:p>
    <w:p w:rsidR="000D749A" w:rsidRDefault="000D749A" w:rsidP="000D749A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D749A">
        <w:rPr>
          <w:rFonts w:ascii="Arial" w:hAnsi="Arial" w:cs="Arial"/>
          <w:sz w:val="20"/>
          <w:szCs w:val="20"/>
        </w:rPr>
        <w:t>V databázi ČSÚ je číselník uložen pod názvem „</w:t>
      </w:r>
      <w:r w:rsidRPr="000D749A">
        <w:rPr>
          <w:rFonts w:ascii="Arial" w:hAnsi="Arial" w:cs="Arial"/>
          <w:b/>
          <w:bCs/>
          <w:sz w:val="20"/>
          <w:szCs w:val="20"/>
        </w:rPr>
        <w:t>Správní obvody obcí s pověřeným obecním úřadem</w:t>
      </w:r>
      <w:r w:rsidRPr="000D749A">
        <w:rPr>
          <w:rFonts w:ascii="Arial" w:hAnsi="Arial" w:cs="Arial"/>
          <w:sz w:val="20"/>
          <w:szCs w:val="20"/>
        </w:rPr>
        <w:t>“. Ostatní atributy číselníku jsou nezměněny.</w:t>
      </w:r>
    </w:p>
    <w:p w:rsidR="000D749A" w:rsidRDefault="000D749A" w:rsidP="000D749A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D749A">
        <w:rPr>
          <w:rFonts w:ascii="Arial" w:hAnsi="Arial" w:cs="Arial"/>
          <w:sz w:val="20"/>
          <w:szCs w:val="20"/>
        </w:rPr>
        <w:t>Číselník CISPOU uvádí kódy POU obcí s pověřeným obecním úřadem vymezených na základě zákona č. 314/2002 Sb., o stanovení obcí s pověřeným obecním úřadem a stanovení obcí s</w:t>
      </w:r>
      <w:r>
        <w:rPr>
          <w:rFonts w:ascii="Arial" w:hAnsi="Arial" w:cs="Arial"/>
          <w:sz w:val="20"/>
          <w:szCs w:val="20"/>
        </w:rPr>
        <w:t> </w:t>
      </w:r>
      <w:r w:rsidRPr="000D749A">
        <w:rPr>
          <w:rFonts w:ascii="Arial" w:hAnsi="Arial" w:cs="Arial"/>
          <w:sz w:val="20"/>
          <w:szCs w:val="20"/>
        </w:rPr>
        <w:t>rozšířenou působností, ze dne 13. června 2002. Správní obvody obcí s pověřeným obecním úřadem byly stanoveny vyhláškou Ministerstva vnitra č. 388/2002 Sb. ze dne 15. srpna 2002. Kódy POU a</w:t>
      </w:r>
      <w:r>
        <w:rPr>
          <w:rFonts w:ascii="Arial" w:hAnsi="Arial" w:cs="Arial"/>
          <w:sz w:val="20"/>
          <w:szCs w:val="20"/>
        </w:rPr>
        <w:t> </w:t>
      </w:r>
      <w:r w:rsidRPr="000D749A">
        <w:rPr>
          <w:rFonts w:ascii="Arial" w:hAnsi="Arial" w:cs="Arial"/>
          <w:sz w:val="20"/>
          <w:szCs w:val="20"/>
        </w:rPr>
        <w:t>vymezení správních obvodů obcí s pověřeným obecním úřadem jsou pravidelně aktualizovány promítnutím platných změn. Každá obec ČR (s výjimkou Prahy) je kódem POU připojena ke své obci s</w:t>
      </w:r>
      <w:r>
        <w:rPr>
          <w:rFonts w:ascii="Arial" w:hAnsi="Arial" w:cs="Arial"/>
          <w:sz w:val="20"/>
          <w:szCs w:val="20"/>
        </w:rPr>
        <w:t> </w:t>
      </w:r>
      <w:r w:rsidRPr="000D749A">
        <w:rPr>
          <w:rFonts w:ascii="Arial" w:hAnsi="Arial" w:cs="Arial"/>
          <w:sz w:val="20"/>
          <w:szCs w:val="20"/>
        </w:rPr>
        <w:t>pověřeným obecním úřadem. Používání číselníku CISPOU je závazné pro orgány státní správy České republiky.</w:t>
      </w:r>
    </w:p>
    <w:p w:rsidR="000D749A" w:rsidRDefault="000D749A" w:rsidP="000D749A">
      <w:pPr>
        <w:pStyle w:val="Normlnweb"/>
        <w:jc w:val="both"/>
        <w:rPr>
          <w:rFonts w:ascii="Arial" w:hAnsi="Arial" w:cs="Arial"/>
          <w:b/>
          <w:bCs/>
          <w:sz w:val="20"/>
          <w:szCs w:val="20"/>
        </w:rPr>
      </w:pPr>
      <w:r w:rsidRPr="000D749A">
        <w:rPr>
          <w:rFonts w:ascii="Arial" w:hAnsi="Arial" w:cs="Arial"/>
          <w:b/>
          <w:bCs/>
          <w:sz w:val="20"/>
          <w:szCs w:val="20"/>
        </w:rPr>
        <w:t>AKTUALIZACE ČÍSELNÍKU</w:t>
      </w:r>
    </w:p>
    <w:p w:rsidR="00BC1FC8" w:rsidRPr="000D749A" w:rsidRDefault="000D749A" w:rsidP="000D749A">
      <w:pPr>
        <w:pStyle w:val="Normlnweb"/>
        <w:jc w:val="both"/>
        <w:rPr>
          <w:rFonts w:ascii="Arial" w:hAnsi="Arial" w:cs="Arial"/>
          <w:b/>
          <w:sz w:val="20"/>
          <w:szCs w:val="20"/>
        </w:rPr>
      </w:pPr>
      <w:r w:rsidRPr="000D749A">
        <w:rPr>
          <w:rFonts w:ascii="Arial" w:hAnsi="Arial" w:cs="Arial"/>
          <w:sz w:val="20"/>
          <w:szCs w:val="20"/>
        </w:rPr>
        <w:t>Zákonem č. 387/2004 Sb. ze dne 10. června 2004 byly provedeny úpravy v územním vymezení krajů Vysočina, Jihomoravský, Olomoucký a Moravskoslezský. Změny hranic uvedených krajů vyvolaly současně potřebu úpravy ve vymezení dotčených správních obvodů obcí s pověřeným obecním úřadem. K několika změnám ve vymezení správních obvodů obcí s pověřeným obecním úřadem však došlo i uvnitř některých krajů. Všechny změny ve vymezení správních obvodů ORP i POU jsou obsaženy v navazující vyhlášce č. 388/2004 Sb. ze dne 24. června 2004. Zákon č. 387 i vyhláška č.</w:t>
      </w:r>
      <w:r>
        <w:rPr>
          <w:rFonts w:ascii="Arial" w:hAnsi="Arial" w:cs="Arial"/>
          <w:sz w:val="20"/>
          <w:szCs w:val="20"/>
        </w:rPr>
        <w:t> </w:t>
      </w:r>
      <w:r w:rsidRPr="000D749A">
        <w:rPr>
          <w:rFonts w:ascii="Arial" w:hAnsi="Arial" w:cs="Arial"/>
          <w:sz w:val="20"/>
          <w:szCs w:val="20"/>
        </w:rPr>
        <w:t>388 jsou uveřejněny ve Sbírce zákonů, částce č. 127/2004 Sb., rozeslané dne 29. června 2004 a</w:t>
      </w:r>
      <w:r>
        <w:rPr>
          <w:rFonts w:ascii="Arial" w:hAnsi="Arial" w:cs="Arial"/>
          <w:sz w:val="20"/>
          <w:szCs w:val="20"/>
        </w:rPr>
        <w:t> </w:t>
      </w:r>
      <w:r w:rsidRPr="000D749A">
        <w:rPr>
          <w:rFonts w:ascii="Arial" w:hAnsi="Arial" w:cs="Arial"/>
          <w:sz w:val="20"/>
          <w:szCs w:val="20"/>
        </w:rPr>
        <w:t>nabyly účinnosti dnem 1. ledna 2005.</w:t>
      </w:r>
    </w:p>
    <w:sectPr w:rsidR="00BC1FC8" w:rsidRPr="000D749A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0D749A"/>
    <w:rsid w:val="002923E0"/>
    <w:rsid w:val="00546FD0"/>
    <w:rsid w:val="005B62FB"/>
    <w:rsid w:val="006C77FF"/>
    <w:rsid w:val="007E5285"/>
    <w:rsid w:val="007E77DF"/>
    <w:rsid w:val="00880F22"/>
    <w:rsid w:val="008F7731"/>
    <w:rsid w:val="009153CF"/>
    <w:rsid w:val="009670D3"/>
    <w:rsid w:val="00A305D3"/>
    <w:rsid w:val="00BC1FC8"/>
    <w:rsid w:val="00C80805"/>
    <w:rsid w:val="00CF2AB6"/>
    <w:rsid w:val="00D47F5B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291</Words>
  <Characters>1723</Characters>
  <Application>Microsoft Office Word</Application>
  <DocSecurity>0</DocSecurity>
  <Lines>14</Lines>
  <Paragraphs>4</Paragraphs>
  <ScaleCrop>false</ScaleCrop>
  <Company>ČSÚ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10</cp:revision>
  <dcterms:created xsi:type="dcterms:W3CDTF">2014-12-03T09:52:00Z</dcterms:created>
  <dcterms:modified xsi:type="dcterms:W3CDTF">2015-02-04T13:33:00Z</dcterms:modified>
</cp:coreProperties>
</file>